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5F5F5"/>
  <w:body>
    <w:p w:rsidR="001650C5" w:rsidRPr="00941FF9" w:rsidRDefault="007B5454">
      <w:pPr>
        <w:pStyle w:val="HTML"/>
        <w:jc w:val="center"/>
      </w:pPr>
      <w:bookmarkStart w:id="0" w:name="_GoBack"/>
      <w:r w:rsidRPr="00941FF9">
        <w:rPr>
          <w:noProof/>
        </w:rPr>
        <w:drawing>
          <wp:inline distT="0" distB="0" distL="0" distR="0">
            <wp:extent cx="523875" cy="638175"/>
            <wp:effectExtent l="0" t="0" r="9525" b="9525"/>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bookmarkEnd w:id="0"/>
    </w:p>
    <w:p w:rsidR="001650C5" w:rsidRPr="00941FF9" w:rsidRDefault="007B5454">
      <w:pPr>
        <w:jc w:val="center"/>
      </w:pPr>
      <w:r w:rsidRPr="00941FF9">
        <w:rPr>
          <w:sz w:val="26"/>
          <w:szCs w:val="26"/>
        </w:rPr>
        <w:t> </w:t>
      </w:r>
    </w:p>
    <w:p w:rsidR="001650C5" w:rsidRPr="00941FF9" w:rsidRDefault="007B5454">
      <w:pPr>
        <w:jc w:val="center"/>
      </w:pPr>
      <w:r w:rsidRPr="00941FF9">
        <w:rPr>
          <w:sz w:val="26"/>
          <w:szCs w:val="26"/>
        </w:rPr>
        <w:t> </w:t>
      </w:r>
    </w:p>
    <w:p w:rsidR="001650C5" w:rsidRPr="00941FF9" w:rsidRDefault="007B5454">
      <w:pPr>
        <w:pStyle w:val="af3"/>
        <w:spacing w:after="0"/>
        <w:jc w:val="center"/>
        <w:rPr>
          <w:color w:val="auto"/>
        </w:rPr>
      </w:pPr>
      <w:r w:rsidRPr="00941FF9">
        <w:rPr>
          <w:i w:val="0"/>
          <w:iCs w:val="0"/>
          <w:color w:val="auto"/>
        </w:rPr>
        <w:t>АДМИНИСТРАЦИЯ</w:t>
      </w:r>
    </w:p>
    <w:p w:rsidR="001650C5" w:rsidRPr="00941FF9" w:rsidRDefault="007B5454">
      <w:pPr>
        <w:pStyle w:val="af3"/>
        <w:spacing w:after="0"/>
        <w:jc w:val="center"/>
        <w:rPr>
          <w:color w:val="auto"/>
        </w:rPr>
      </w:pPr>
      <w:r w:rsidRPr="00941FF9">
        <w:rPr>
          <w:i w:val="0"/>
          <w:iCs w:val="0"/>
          <w:color w:val="auto"/>
        </w:rPr>
        <w:t>ГОРОДА ПОЛЯРНЫЕ ЗОРИ</w:t>
      </w:r>
    </w:p>
    <w:p w:rsidR="001650C5" w:rsidRPr="00941FF9" w:rsidRDefault="007B5454">
      <w:pPr>
        <w:pStyle w:val="af3"/>
        <w:spacing w:after="0"/>
        <w:jc w:val="center"/>
        <w:rPr>
          <w:color w:val="auto"/>
        </w:rPr>
      </w:pPr>
      <w:r w:rsidRPr="00941FF9">
        <w:rPr>
          <w:i w:val="0"/>
          <w:iCs w:val="0"/>
          <w:color w:val="auto"/>
        </w:rPr>
        <w:t>С ПОДВЕДОМСТВЕННОЙ ТЕРРИТОРИЕЙ</w:t>
      </w:r>
    </w:p>
    <w:p w:rsidR="001650C5" w:rsidRPr="00941FF9" w:rsidRDefault="007B5454">
      <w:pPr>
        <w:pStyle w:val="af3"/>
        <w:spacing w:after="0"/>
        <w:jc w:val="center"/>
        <w:rPr>
          <w:color w:val="auto"/>
        </w:rPr>
      </w:pPr>
      <w:r w:rsidRPr="00941FF9">
        <w:rPr>
          <w:i w:val="0"/>
          <w:iCs w:val="0"/>
          <w:color w:val="auto"/>
        </w:rPr>
        <w:t> </w:t>
      </w:r>
    </w:p>
    <w:p w:rsidR="001650C5" w:rsidRPr="00941FF9" w:rsidRDefault="007B5454">
      <w:pPr>
        <w:pStyle w:val="af3"/>
        <w:spacing w:after="0"/>
        <w:jc w:val="center"/>
        <w:rPr>
          <w:color w:val="auto"/>
        </w:rPr>
      </w:pPr>
      <w:r w:rsidRPr="00941FF9">
        <w:rPr>
          <w:i w:val="0"/>
          <w:iCs w:val="0"/>
          <w:color w:val="auto"/>
        </w:rPr>
        <w:t>ПОСТАНОВЛЕНИЕ</w:t>
      </w:r>
    </w:p>
    <w:p w:rsidR="001650C5" w:rsidRPr="00941FF9" w:rsidRDefault="007B5454">
      <w:r w:rsidRPr="00941FF9">
        <w:rPr>
          <w:sz w:val="20"/>
          <w:szCs w:val="20"/>
        </w:rPr>
        <w:t> </w:t>
      </w:r>
    </w:p>
    <w:p w:rsidR="001650C5" w:rsidRPr="00941FF9" w:rsidRDefault="007B5454">
      <w:pPr>
        <w:pStyle w:val="af1"/>
      </w:pPr>
      <w:r w:rsidRPr="00941FF9">
        <w:t>«03» ноября 2022 г.                                                       № 977</w:t>
      </w:r>
    </w:p>
    <w:p w:rsidR="001650C5" w:rsidRPr="00941FF9" w:rsidRDefault="007B5454">
      <w:pPr>
        <w:pStyle w:val="HTML"/>
      </w:pPr>
      <w:r w:rsidRPr="00941FF9">
        <w:t> </w:t>
      </w:r>
    </w:p>
    <w:p w:rsidR="001650C5" w:rsidRPr="00941FF9" w:rsidRDefault="007B5454">
      <w:pPr>
        <w:pStyle w:val="HTML"/>
      </w:pPr>
      <w:r w:rsidRPr="00941FF9">
        <w:t> </w:t>
      </w:r>
    </w:p>
    <w:p w:rsidR="001650C5" w:rsidRPr="00941FF9" w:rsidRDefault="007B5454">
      <w:pPr>
        <w:pStyle w:val="af3"/>
        <w:spacing w:after="0"/>
        <w:jc w:val="center"/>
        <w:rPr>
          <w:color w:val="auto"/>
        </w:rPr>
      </w:pPr>
      <w:r w:rsidRPr="00941FF9">
        <w:rPr>
          <w:i w:val="0"/>
          <w:iCs w:val="0"/>
          <w:color w:val="auto"/>
        </w:rPr>
        <w:t>Об утверждении модельного акта «Порядок</w:t>
      </w:r>
    </w:p>
    <w:p w:rsidR="001650C5" w:rsidRPr="00941FF9" w:rsidRDefault="007B5454">
      <w:pPr>
        <w:pStyle w:val="af3"/>
        <w:spacing w:after="0"/>
        <w:jc w:val="center"/>
        <w:rPr>
          <w:color w:val="auto"/>
        </w:rPr>
      </w:pPr>
      <w:r w:rsidRPr="00941FF9">
        <w:rPr>
          <w:i w:val="0"/>
          <w:iCs w:val="0"/>
          <w:color w:val="auto"/>
        </w:rPr>
        <w:t>составления отчета о результатах деятельности</w:t>
      </w:r>
    </w:p>
    <w:p w:rsidR="001650C5" w:rsidRPr="00941FF9" w:rsidRDefault="007B5454">
      <w:pPr>
        <w:pStyle w:val="af3"/>
        <w:spacing w:after="0"/>
        <w:jc w:val="center"/>
        <w:rPr>
          <w:color w:val="auto"/>
        </w:rPr>
      </w:pPr>
      <w:r w:rsidRPr="00941FF9">
        <w:rPr>
          <w:i w:val="0"/>
          <w:iCs w:val="0"/>
          <w:color w:val="auto"/>
        </w:rPr>
        <w:t>муниципального учреждения и об использовании</w:t>
      </w:r>
    </w:p>
    <w:p w:rsidR="001650C5" w:rsidRPr="00941FF9" w:rsidRDefault="007B5454">
      <w:pPr>
        <w:pStyle w:val="af3"/>
        <w:spacing w:after="0"/>
        <w:jc w:val="center"/>
        <w:rPr>
          <w:color w:val="auto"/>
        </w:rPr>
      </w:pPr>
      <w:r w:rsidRPr="00941FF9">
        <w:rPr>
          <w:i w:val="0"/>
          <w:iCs w:val="0"/>
          <w:color w:val="auto"/>
        </w:rPr>
        <w:t>закрепленного за ним муниципального имущества»</w:t>
      </w:r>
    </w:p>
    <w:p w:rsidR="001650C5" w:rsidRPr="00941FF9" w:rsidRDefault="007B5454">
      <w:pPr>
        <w:pStyle w:val="HTML"/>
      </w:pPr>
      <w:r w:rsidRPr="00941FF9">
        <w:t> </w:t>
      </w:r>
    </w:p>
    <w:p w:rsidR="001650C5" w:rsidRPr="00941FF9" w:rsidRDefault="007B5454">
      <w:pPr>
        <w:pStyle w:val="HTML"/>
      </w:pPr>
      <w:r w:rsidRPr="00941FF9">
        <w:t xml:space="preserve"> </w:t>
      </w:r>
    </w:p>
    <w:p w:rsidR="001650C5" w:rsidRPr="00941FF9" w:rsidRDefault="007B5454">
      <w:pPr>
        <w:pStyle w:val="af"/>
        <w:rPr>
          <w:color w:val="auto"/>
        </w:rPr>
      </w:pPr>
      <w:r w:rsidRPr="00941FF9">
        <w:rPr>
          <w:color w:val="auto"/>
        </w:rPr>
        <w:t xml:space="preserve">В соответствии с приказом Министерства финансов Российской Федерации от 02.11.2021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(далее – общие требования), </w:t>
      </w:r>
      <w:r w:rsidRPr="00941FF9">
        <w:rPr>
          <w:b/>
          <w:bCs/>
          <w:color w:val="auto"/>
        </w:rPr>
        <w:t xml:space="preserve">п о с </w:t>
      </w:r>
      <w:proofErr w:type="gramStart"/>
      <w:r w:rsidRPr="00941FF9">
        <w:rPr>
          <w:b/>
          <w:bCs/>
          <w:color w:val="auto"/>
        </w:rPr>
        <w:t>т</w:t>
      </w:r>
      <w:proofErr w:type="gramEnd"/>
      <w:r w:rsidRPr="00941FF9">
        <w:rPr>
          <w:b/>
          <w:bCs/>
          <w:color w:val="auto"/>
        </w:rPr>
        <w:t xml:space="preserve"> а н о в л я ю:</w:t>
      </w:r>
    </w:p>
    <w:p w:rsidR="001650C5" w:rsidRPr="00941FF9" w:rsidRDefault="007B5454">
      <w:pPr>
        <w:pStyle w:val="af"/>
        <w:rPr>
          <w:color w:val="auto"/>
        </w:rPr>
      </w:pPr>
      <w:r w:rsidRPr="00941FF9">
        <w:rPr>
          <w:color w:val="auto"/>
        </w:rPr>
        <w:t>1. Утвердить прилагаемый модельный акт «Порядок составления отчета о результатах деятельности муниципального учреждения и об использовании закрепленного за ним муниципального имущества».</w:t>
      </w:r>
    </w:p>
    <w:p w:rsidR="001650C5" w:rsidRPr="00941FF9" w:rsidRDefault="007B5454">
      <w:pPr>
        <w:pStyle w:val="af"/>
        <w:rPr>
          <w:color w:val="auto"/>
        </w:rPr>
      </w:pPr>
      <w:r w:rsidRPr="00941FF9">
        <w:rPr>
          <w:color w:val="auto"/>
        </w:rPr>
        <w:t>2. Органам, осуществляющим функции и полномочия учредителей, в срок до 23 декабря 2022 года утвердить правовые акты 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1650C5" w:rsidRPr="00941FF9" w:rsidRDefault="007B5454">
      <w:pPr>
        <w:pStyle w:val="af"/>
        <w:rPr>
          <w:color w:val="auto"/>
        </w:rPr>
      </w:pPr>
      <w:r w:rsidRPr="00941FF9">
        <w:rPr>
          <w:color w:val="auto"/>
        </w:rPr>
        <w:t>3. Установить, что модельный акт применяется, начиная с формирования отчетности за 2022 год.</w:t>
      </w:r>
    </w:p>
    <w:p w:rsidR="001650C5" w:rsidRPr="00941FF9" w:rsidRDefault="007B5454">
      <w:pPr>
        <w:pStyle w:val="af"/>
        <w:rPr>
          <w:color w:val="auto"/>
        </w:rPr>
      </w:pPr>
      <w:r w:rsidRPr="00941FF9">
        <w:rPr>
          <w:color w:val="auto"/>
        </w:rPr>
        <w:t>4. Признать утратившими силу с 01.01.2023 постановления администрации города:</w:t>
      </w:r>
    </w:p>
    <w:p w:rsidR="001650C5" w:rsidRPr="00941FF9" w:rsidRDefault="007B5454">
      <w:pPr>
        <w:pStyle w:val="af"/>
        <w:rPr>
          <w:color w:val="auto"/>
        </w:rPr>
      </w:pPr>
      <w:r w:rsidRPr="00941FF9">
        <w:rPr>
          <w:color w:val="auto"/>
        </w:rPr>
        <w:t>- от 21.09.2011 № 924 «Об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1650C5" w:rsidRPr="00941FF9" w:rsidRDefault="007B5454">
      <w:pPr>
        <w:pStyle w:val="af"/>
        <w:rPr>
          <w:color w:val="auto"/>
        </w:rPr>
      </w:pPr>
      <w:r w:rsidRPr="00941FF9">
        <w:rPr>
          <w:color w:val="auto"/>
        </w:rPr>
        <w:t>- от 04.07.2014 № 762 «О внесении изменений в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1650C5" w:rsidRPr="00941FF9" w:rsidRDefault="007B5454">
      <w:pPr>
        <w:pStyle w:val="af"/>
        <w:rPr>
          <w:color w:val="auto"/>
        </w:rPr>
      </w:pPr>
      <w:r w:rsidRPr="00941FF9">
        <w:rPr>
          <w:color w:val="auto"/>
        </w:rPr>
        <w:t>- от 16.03.2020 № 191 «О внесении изменений в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1650C5" w:rsidRPr="00941FF9" w:rsidRDefault="007B5454">
      <w:pPr>
        <w:pStyle w:val="af"/>
        <w:rPr>
          <w:color w:val="auto"/>
        </w:rPr>
      </w:pPr>
      <w:r w:rsidRPr="00941FF9">
        <w:rPr>
          <w:color w:val="auto"/>
        </w:rPr>
        <w:t>3. Настоящее постановление вступает в силу со дня официального опубликования.</w:t>
      </w:r>
    </w:p>
    <w:p w:rsidR="001650C5" w:rsidRPr="00941FF9" w:rsidRDefault="007B5454">
      <w:pPr>
        <w:pStyle w:val="HTML"/>
        <w:jc w:val="both"/>
      </w:pPr>
      <w:r w:rsidRPr="00941FF9">
        <w:rPr>
          <w:rFonts w:ascii="Times New Roman" w:hAnsi="Times New Roman" w:cs="Times New Roman"/>
          <w:i/>
          <w:iCs/>
          <w:sz w:val="26"/>
          <w:szCs w:val="26"/>
        </w:rPr>
        <w:t> </w:t>
      </w:r>
    </w:p>
    <w:p w:rsidR="001650C5" w:rsidRPr="00941FF9" w:rsidRDefault="007B5454">
      <w:pPr>
        <w:pStyle w:val="HTML"/>
        <w:jc w:val="both"/>
      </w:pPr>
      <w:r w:rsidRPr="00941FF9">
        <w:rPr>
          <w:rFonts w:ascii="Times New Roman" w:hAnsi="Times New Roman" w:cs="Times New Roman"/>
          <w:b/>
          <w:bCs/>
          <w:i/>
          <w:iCs/>
          <w:sz w:val="26"/>
          <w:szCs w:val="26"/>
        </w:rPr>
        <w:t> </w:t>
      </w:r>
    </w:p>
    <w:p w:rsidR="001650C5" w:rsidRPr="00941FF9" w:rsidRDefault="007B5454">
      <w:pPr>
        <w:pStyle w:val="af1"/>
      </w:pPr>
      <w:r w:rsidRPr="00941FF9">
        <w:t>Глава города Полярные Зори</w:t>
      </w:r>
    </w:p>
    <w:p w:rsidR="001650C5" w:rsidRPr="00941FF9" w:rsidRDefault="007B5454">
      <w:pPr>
        <w:pStyle w:val="af1"/>
      </w:pPr>
      <w:r w:rsidRPr="00941FF9">
        <w:t>с подведомственной территорией                           М.О. Пухов</w:t>
      </w:r>
    </w:p>
    <w:p w:rsidR="001650C5" w:rsidRPr="00941FF9" w:rsidRDefault="007B5454">
      <w:pPr>
        <w:pStyle w:val="HTML"/>
      </w:pPr>
      <w:r w:rsidRPr="00941FF9">
        <w:rPr>
          <w:rFonts w:ascii="Times New Roman" w:hAnsi="Times New Roman" w:cs="Times New Roman"/>
          <w:sz w:val="26"/>
          <w:szCs w:val="26"/>
        </w:rPr>
        <w:t> </w:t>
      </w:r>
    </w:p>
    <w:p w:rsidR="001650C5" w:rsidRPr="00941FF9" w:rsidRDefault="007B5454">
      <w:pPr>
        <w:pStyle w:val="HTML"/>
        <w:jc w:val="both"/>
      </w:pPr>
      <w:r w:rsidRPr="00941FF9">
        <w:rPr>
          <w:rFonts w:ascii="Times New Roman" w:hAnsi="Times New Roman" w:cs="Times New Roman"/>
          <w:sz w:val="26"/>
          <w:szCs w:val="26"/>
        </w:rPr>
        <w:t> </w:t>
      </w:r>
    </w:p>
    <w:p w:rsidR="001650C5" w:rsidRPr="00941FF9" w:rsidRDefault="007B5454">
      <w:pPr>
        <w:pStyle w:val="HTML"/>
        <w:jc w:val="both"/>
      </w:pPr>
      <w:r w:rsidRPr="00941FF9">
        <w:rPr>
          <w:rFonts w:ascii="Times New Roman" w:hAnsi="Times New Roman" w:cs="Times New Roman"/>
          <w:sz w:val="26"/>
          <w:szCs w:val="26"/>
        </w:rPr>
        <w:t> </w:t>
      </w:r>
    </w:p>
    <w:p w:rsidR="001650C5" w:rsidRPr="00941FF9" w:rsidRDefault="007B5454">
      <w:pPr>
        <w:pStyle w:val="HTML"/>
      </w:pPr>
      <w:r w:rsidRPr="00941FF9">
        <w:t> </w:t>
      </w:r>
    </w:p>
    <w:p w:rsidR="001650C5" w:rsidRPr="00941FF9" w:rsidRDefault="007B5454">
      <w:pPr>
        <w:pStyle w:val="HTML"/>
      </w:pPr>
      <w:r w:rsidRPr="00941FF9">
        <w:t> </w:t>
      </w:r>
    </w:p>
    <w:p w:rsidR="001650C5" w:rsidRPr="00941FF9" w:rsidRDefault="007B5454">
      <w:r w:rsidRPr="00941FF9">
        <w:rPr>
          <w:rFonts w:eastAsia="Times New Roman"/>
        </w:rPr>
        <w:br w:type="page"/>
      </w:r>
      <w:r w:rsidRPr="00941FF9">
        <w:lastRenderedPageBreak/>
        <w:t> </w:t>
      </w:r>
    </w:p>
    <w:p w:rsidR="001650C5" w:rsidRPr="00941FF9" w:rsidRDefault="007B5454">
      <w:r w:rsidRPr="00941FF9">
        <w:rPr>
          <w:rFonts w:ascii="Courier New" w:hAnsi="Courier New" w:cs="Courier New"/>
          <w:sz w:val="20"/>
          <w:szCs w:val="20"/>
        </w:rPr>
        <w:t> </w:t>
      </w:r>
    </w:p>
    <w:p w:rsidR="001650C5" w:rsidRPr="00941FF9" w:rsidRDefault="007B5454">
      <w:pPr>
        <w:pStyle w:val="HTML"/>
        <w:jc w:val="right"/>
      </w:pPr>
      <w:r w:rsidRPr="00941FF9">
        <w:rPr>
          <w:rFonts w:ascii="Times New Roman" w:hAnsi="Times New Roman" w:cs="Times New Roman"/>
        </w:rPr>
        <w:t xml:space="preserve">      </w:t>
      </w:r>
    </w:p>
    <w:p w:rsidR="001650C5" w:rsidRPr="00941FF9" w:rsidRDefault="007B5454">
      <w:pPr>
        <w:pStyle w:val="af3"/>
        <w:jc w:val="right"/>
        <w:rPr>
          <w:color w:val="auto"/>
        </w:rPr>
      </w:pPr>
      <w:r w:rsidRPr="00941FF9">
        <w:rPr>
          <w:b w:val="0"/>
          <w:bCs w:val="0"/>
          <w:i w:val="0"/>
          <w:iCs w:val="0"/>
          <w:color w:val="auto"/>
        </w:rPr>
        <w:t xml:space="preserve">Приложение </w:t>
      </w:r>
    </w:p>
    <w:p w:rsidR="001650C5" w:rsidRPr="00941FF9" w:rsidRDefault="007B5454">
      <w:pPr>
        <w:pStyle w:val="af3"/>
        <w:jc w:val="right"/>
        <w:rPr>
          <w:color w:val="auto"/>
        </w:rPr>
      </w:pPr>
      <w:r w:rsidRPr="00941FF9">
        <w:rPr>
          <w:b w:val="0"/>
          <w:bCs w:val="0"/>
          <w:i w:val="0"/>
          <w:iCs w:val="0"/>
          <w:color w:val="auto"/>
        </w:rPr>
        <w:t>к постановлению администрации</w:t>
      </w:r>
    </w:p>
    <w:p w:rsidR="001650C5" w:rsidRPr="00941FF9" w:rsidRDefault="007B5454">
      <w:pPr>
        <w:pStyle w:val="af3"/>
        <w:jc w:val="right"/>
        <w:rPr>
          <w:color w:val="auto"/>
        </w:rPr>
      </w:pPr>
      <w:r w:rsidRPr="00941FF9">
        <w:rPr>
          <w:b w:val="0"/>
          <w:bCs w:val="0"/>
          <w:i w:val="0"/>
          <w:iCs w:val="0"/>
          <w:color w:val="auto"/>
        </w:rPr>
        <w:t xml:space="preserve"> города Полярные Зори </w:t>
      </w:r>
    </w:p>
    <w:p w:rsidR="001650C5" w:rsidRPr="00941FF9" w:rsidRDefault="007B5454">
      <w:pPr>
        <w:pStyle w:val="af3"/>
        <w:jc w:val="right"/>
        <w:rPr>
          <w:color w:val="auto"/>
        </w:rPr>
      </w:pPr>
      <w:r w:rsidRPr="00941FF9">
        <w:rPr>
          <w:b w:val="0"/>
          <w:bCs w:val="0"/>
          <w:i w:val="0"/>
          <w:iCs w:val="0"/>
          <w:color w:val="auto"/>
        </w:rPr>
        <w:t>от «03» ноября 2022 г. № 977</w:t>
      </w:r>
    </w:p>
    <w:p w:rsidR="001650C5" w:rsidRPr="00941FF9" w:rsidRDefault="007B5454">
      <w:pPr>
        <w:ind w:firstLine="709"/>
        <w:jc w:val="right"/>
      </w:pPr>
      <w:r w:rsidRPr="00941FF9">
        <w:rPr>
          <w:sz w:val="26"/>
          <w:szCs w:val="26"/>
        </w:rPr>
        <w:t xml:space="preserve">    </w:t>
      </w:r>
    </w:p>
    <w:p w:rsidR="001650C5" w:rsidRPr="00941FF9" w:rsidRDefault="007B5454">
      <w:pPr>
        <w:pStyle w:val="af3"/>
        <w:spacing w:after="0"/>
        <w:jc w:val="center"/>
        <w:rPr>
          <w:color w:val="auto"/>
        </w:rPr>
      </w:pPr>
      <w:r w:rsidRPr="00941FF9">
        <w:rPr>
          <w:i w:val="0"/>
          <w:iCs w:val="0"/>
          <w:color w:val="auto"/>
        </w:rPr>
        <w:t>Модельный акт</w:t>
      </w:r>
    </w:p>
    <w:p w:rsidR="001650C5" w:rsidRPr="00941FF9" w:rsidRDefault="007B5454">
      <w:pPr>
        <w:pStyle w:val="af3"/>
        <w:spacing w:after="0"/>
        <w:jc w:val="center"/>
        <w:rPr>
          <w:color w:val="auto"/>
        </w:rPr>
      </w:pPr>
      <w:r w:rsidRPr="00941FF9">
        <w:rPr>
          <w:i w:val="0"/>
          <w:iCs w:val="0"/>
          <w:color w:val="auto"/>
        </w:rPr>
        <w:t> </w:t>
      </w:r>
    </w:p>
    <w:p w:rsidR="001650C5" w:rsidRPr="00941FF9" w:rsidRDefault="007B5454">
      <w:pPr>
        <w:pStyle w:val="af3"/>
        <w:spacing w:after="0"/>
        <w:jc w:val="center"/>
        <w:rPr>
          <w:color w:val="auto"/>
        </w:rPr>
      </w:pPr>
      <w:r w:rsidRPr="00941FF9">
        <w:rPr>
          <w:i w:val="0"/>
          <w:iCs w:val="0"/>
          <w:color w:val="auto"/>
        </w:rPr>
        <w:t>Порядок</w:t>
      </w:r>
    </w:p>
    <w:p w:rsidR="001650C5" w:rsidRPr="00941FF9" w:rsidRDefault="007B5454">
      <w:pPr>
        <w:pStyle w:val="af3"/>
        <w:spacing w:after="0"/>
        <w:jc w:val="center"/>
        <w:rPr>
          <w:color w:val="auto"/>
        </w:rPr>
      </w:pPr>
      <w:r w:rsidRPr="00941FF9">
        <w:rPr>
          <w:i w:val="0"/>
          <w:iCs w:val="0"/>
          <w:color w:val="auto"/>
        </w:rPr>
        <w:t>составления и утверждения отчета о результатах деятельности</w:t>
      </w:r>
    </w:p>
    <w:p w:rsidR="001650C5" w:rsidRPr="00941FF9" w:rsidRDefault="007B5454">
      <w:pPr>
        <w:pStyle w:val="af3"/>
        <w:spacing w:after="0"/>
        <w:jc w:val="center"/>
        <w:rPr>
          <w:color w:val="auto"/>
        </w:rPr>
      </w:pPr>
      <w:r w:rsidRPr="00941FF9">
        <w:rPr>
          <w:i w:val="0"/>
          <w:iCs w:val="0"/>
          <w:color w:val="auto"/>
        </w:rPr>
        <w:t>муниципального учреждения и об использовании закрепленного</w:t>
      </w:r>
    </w:p>
    <w:p w:rsidR="001650C5" w:rsidRPr="00941FF9" w:rsidRDefault="007B5454">
      <w:pPr>
        <w:pStyle w:val="af3"/>
        <w:spacing w:after="0"/>
        <w:jc w:val="center"/>
        <w:rPr>
          <w:color w:val="auto"/>
        </w:rPr>
      </w:pPr>
      <w:r w:rsidRPr="00941FF9">
        <w:rPr>
          <w:i w:val="0"/>
          <w:iCs w:val="0"/>
          <w:color w:val="auto"/>
        </w:rPr>
        <w:t>за ним муниципального имущества, в отношении которого ________________________, осуществляет функции и полномочия учредителя</w:t>
      </w:r>
    </w:p>
    <w:p w:rsidR="001650C5" w:rsidRPr="00941FF9" w:rsidRDefault="007B5454">
      <w:pPr>
        <w:pStyle w:val="af3"/>
        <w:spacing w:after="0"/>
        <w:jc w:val="center"/>
        <w:rPr>
          <w:color w:val="auto"/>
        </w:rPr>
      </w:pPr>
      <w:r w:rsidRPr="00941FF9">
        <w:rPr>
          <w:i w:val="0"/>
          <w:iCs w:val="0"/>
          <w:color w:val="auto"/>
          <w:lang w:val="x-none"/>
        </w:rPr>
        <w:t xml:space="preserve">(наименование органа </w:t>
      </w:r>
      <w:r w:rsidRPr="00941FF9">
        <w:rPr>
          <w:i w:val="0"/>
          <w:iCs w:val="0"/>
          <w:color w:val="auto"/>
        </w:rPr>
        <w:t>местного самоуправления</w:t>
      </w:r>
      <w:r w:rsidRPr="00941FF9">
        <w:rPr>
          <w:i w:val="0"/>
          <w:iCs w:val="0"/>
          <w:color w:val="auto"/>
          <w:lang w:val="x-none"/>
        </w:rPr>
        <w:t>)</w:t>
      </w:r>
    </w:p>
    <w:p w:rsidR="001650C5" w:rsidRPr="00941FF9" w:rsidRDefault="007B5454">
      <w:pPr>
        <w:pStyle w:val="af3"/>
        <w:jc w:val="center"/>
        <w:rPr>
          <w:color w:val="auto"/>
        </w:rPr>
      </w:pPr>
      <w:r w:rsidRPr="00941FF9">
        <w:rPr>
          <w:i w:val="0"/>
          <w:iCs w:val="0"/>
          <w:color w:val="auto"/>
        </w:rPr>
        <w:t> </w:t>
      </w:r>
    </w:p>
    <w:p w:rsidR="001650C5" w:rsidRPr="00941FF9" w:rsidRDefault="007B5454">
      <w:pPr>
        <w:pStyle w:val="af3"/>
        <w:jc w:val="center"/>
        <w:rPr>
          <w:color w:val="auto"/>
        </w:rPr>
      </w:pPr>
      <w:r w:rsidRPr="00941FF9">
        <w:rPr>
          <w:i w:val="0"/>
          <w:iCs w:val="0"/>
          <w:color w:val="auto"/>
        </w:rPr>
        <w:t>1. Общие положения</w:t>
      </w:r>
    </w:p>
    <w:p w:rsidR="001650C5" w:rsidRPr="00941FF9" w:rsidRDefault="007B5454">
      <w:pPr>
        <w:pStyle w:val="af"/>
        <w:rPr>
          <w:color w:val="auto"/>
        </w:rPr>
      </w:pPr>
      <w:r w:rsidRPr="00941FF9">
        <w:rPr>
          <w:color w:val="auto"/>
        </w:rPr>
        <w:t>1.1. Настоящий Порядок устанавливает процедуру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Отчет).</w:t>
      </w:r>
    </w:p>
    <w:p w:rsidR="001650C5" w:rsidRPr="00941FF9" w:rsidRDefault="007B5454">
      <w:pPr>
        <w:pStyle w:val="af"/>
        <w:rPr>
          <w:color w:val="auto"/>
        </w:rPr>
      </w:pPr>
      <w:r w:rsidRPr="00941FF9">
        <w:rPr>
          <w:color w:val="auto"/>
        </w:rPr>
        <w:t xml:space="preserve">1.2. Отчет составляется муниципальными </w:t>
      </w:r>
      <w:r w:rsidRPr="00941FF9">
        <w:rPr>
          <w:i/>
          <w:iCs/>
          <w:color w:val="auto"/>
        </w:rPr>
        <w:t xml:space="preserve">автономными, бюджетными и казенными </w:t>
      </w:r>
      <w:r w:rsidRPr="00941FF9">
        <w:rPr>
          <w:color w:val="auto"/>
        </w:rPr>
        <w:t>учреждениями, их обособленными подразделениями, осуществляющими полномочия по ведению бухгалтерского учета (далее -учреждение, подразделение) на основании настоящего Порядка и в соответствии с общими требованиями,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с учетом требований законодательства Российской Федерации о защите государственной тайны.</w:t>
      </w:r>
    </w:p>
    <w:p w:rsidR="001650C5" w:rsidRPr="00941FF9" w:rsidRDefault="007B5454">
      <w:pPr>
        <w:pStyle w:val="af"/>
        <w:rPr>
          <w:color w:val="auto"/>
        </w:rPr>
      </w:pPr>
      <w:r w:rsidRPr="00941FF9">
        <w:rPr>
          <w:color w:val="auto"/>
        </w:rPr>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N 684 (далее - Правила N 684).</w:t>
      </w:r>
    </w:p>
    <w:p w:rsidR="001650C5" w:rsidRPr="00941FF9" w:rsidRDefault="007B5454">
      <w:pPr>
        <w:pStyle w:val="HTML"/>
        <w:ind w:firstLine="709"/>
        <w:jc w:val="both"/>
      </w:pPr>
      <w:r w:rsidRPr="00941FF9">
        <w:rPr>
          <w:rFonts w:ascii="Times New Roman" w:hAnsi="Times New Roman" w:cs="Times New Roman"/>
          <w:sz w:val="26"/>
          <w:szCs w:val="26"/>
        </w:rPr>
        <w:t> </w:t>
      </w:r>
    </w:p>
    <w:p w:rsidR="001650C5" w:rsidRPr="00941FF9" w:rsidRDefault="007B5454">
      <w:pPr>
        <w:pStyle w:val="af3"/>
        <w:jc w:val="center"/>
        <w:rPr>
          <w:color w:val="auto"/>
        </w:rPr>
      </w:pPr>
      <w:r w:rsidRPr="00941FF9">
        <w:rPr>
          <w:i w:val="0"/>
          <w:iCs w:val="0"/>
          <w:color w:val="auto"/>
        </w:rPr>
        <w:t>2. Порядок составления Отчета</w:t>
      </w:r>
    </w:p>
    <w:p w:rsidR="001650C5" w:rsidRPr="00941FF9" w:rsidRDefault="007B5454">
      <w:pPr>
        <w:pStyle w:val="af"/>
        <w:rPr>
          <w:color w:val="auto"/>
        </w:rPr>
      </w:pPr>
      <w:r w:rsidRPr="00941FF9">
        <w:rPr>
          <w:color w:val="auto"/>
        </w:rPr>
        <w:t>2.1. Отчет составляется учреждением (подразделением)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1650C5" w:rsidRPr="00941FF9" w:rsidRDefault="007B5454">
      <w:pPr>
        <w:pStyle w:val="af"/>
        <w:rPr>
          <w:color w:val="auto"/>
        </w:rPr>
      </w:pPr>
      <w:r w:rsidRPr="00941FF9">
        <w:rPr>
          <w:i/>
          <w:iCs/>
          <w:color w:val="auto"/>
        </w:rPr>
        <w:t xml:space="preserve">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 и составляться в разрезе следующих разделов: </w:t>
      </w:r>
    </w:p>
    <w:p w:rsidR="001650C5" w:rsidRPr="00941FF9" w:rsidRDefault="007B5454">
      <w:pPr>
        <w:pStyle w:val="af"/>
        <w:rPr>
          <w:color w:val="auto"/>
        </w:rPr>
      </w:pPr>
      <w:r w:rsidRPr="00941FF9">
        <w:rPr>
          <w:i/>
          <w:iCs/>
          <w:color w:val="auto"/>
        </w:rPr>
        <w:t xml:space="preserve">- раздел 1 «Результаты деятельности»; </w:t>
      </w:r>
    </w:p>
    <w:p w:rsidR="001650C5" w:rsidRPr="00941FF9" w:rsidRDefault="007B5454">
      <w:pPr>
        <w:pStyle w:val="af"/>
        <w:rPr>
          <w:color w:val="auto"/>
        </w:rPr>
      </w:pPr>
      <w:r w:rsidRPr="00941FF9">
        <w:rPr>
          <w:i/>
          <w:iCs/>
          <w:color w:val="auto"/>
        </w:rPr>
        <w:t xml:space="preserve">- раздел 2 «Использование имущества, закреплённого за учреждением»; </w:t>
      </w:r>
    </w:p>
    <w:p w:rsidR="001650C5" w:rsidRPr="00941FF9" w:rsidRDefault="007B5454">
      <w:pPr>
        <w:pStyle w:val="af"/>
        <w:rPr>
          <w:color w:val="auto"/>
        </w:rPr>
      </w:pPr>
      <w:r w:rsidRPr="00941FF9">
        <w:rPr>
          <w:i/>
          <w:iCs/>
          <w:color w:val="auto"/>
        </w:rPr>
        <w:t>- раздел 3 «Эффективность деятельности» &lt;1&gt;.</w:t>
      </w:r>
    </w:p>
    <w:p w:rsidR="001650C5" w:rsidRPr="00941FF9" w:rsidRDefault="007B5454">
      <w:pPr>
        <w:pStyle w:val="af"/>
        <w:rPr>
          <w:color w:val="auto"/>
        </w:rPr>
      </w:pPr>
      <w:r w:rsidRPr="00941FF9">
        <w:rPr>
          <w:i/>
          <w:iCs/>
          <w:color w:val="auto"/>
        </w:rPr>
        <w:t>&lt;1&gt; - раздел формируется учреждениями, которые в случаях, предусмотренных федеральными законами, наделены полномочиями по исполнению государственных функций</w:t>
      </w:r>
      <w:r w:rsidRPr="00941FF9">
        <w:rPr>
          <w:color w:val="auto"/>
        </w:rPr>
        <w:t>.</w:t>
      </w:r>
    </w:p>
    <w:p w:rsidR="001650C5" w:rsidRPr="00941FF9" w:rsidRDefault="007B5454">
      <w:pPr>
        <w:pStyle w:val="af"/>
        <w:rPr>
          <w:color w:val="auto"/>
        </w:rPr>
      </w:pPr>
      <w:r w:rsidRPr="00941FF9">
        <w:rPr>
          <w:color w:val="auto"/>
        </w:rPr>
        <w:t xml:space="preserve">(Дополнен   -   Постановление   </w:t>
      </w:r>
      <w:proofErr w:type="gramStart"/>
      <w:r w:rsidRPr="00941FF9">
        <w:rPr>
          <w:color w:val="auto"/>
        </w:rPr>
        <w:t>Администрации  города</w:t>
      </w:r>
      <w:proofErr w:type="gramEnd"/>
      <w:r w:rsidRPr="00941FF9">
        <w:rPr>
          <w:color w:val="auto"/>
        </w:rPr>
        <w:t>  Полярные  Зори  с</w:t>
      </w:r>
    </w:p>
    <w:p w:rsidR="001650C5" w:rsidRPr="00941FF9" w:rsidRDefault="007B5454">
      <w:pPr>
        <w:pStyle w:val="af"/>
        <w:rPr>
          <w:color w:val="auto"/>
        </w:rPr>
      </w:pPr>
      <w:r w:rsidRPr="00941FF9">
        <w:rPr>
          <w:color w:val="auto"/>
        </w:rPr>
        <w:t>подведомственной территорией Мурманской области от 08.11.2023 г. № 1094)</w:t>
      </w:r>
    </w:p>
    <w:p w:rsidR="001650C5" w:rsidRPr="00941FF9" w:rsidRDefault="007B5454">
      <w:pPr>
        <w:pStyle w:val="af"/>
        <w:rPr>
          <w:color w:val="auto"/>
        </w:rPr>
      </w:pPr>
      <w:r w:rsidRPr="00941FF9">
        <w:rPr>
          <w:i/>
          <w:iCs/>
          <w:color w:val="auto"/>
        </w:rPr>
        <w:t> </w:t>
      </w:r>
    </w:p>
    <w:p w:rsidR="001650C5" w:rsidRPr="00941FF9" w:rsidRDefault="007B5454">
      <w:pPr>
        <w:pStyle w:val="af"/>
        <w:rPr>
          <w:color w:val="auto"/>
        </w:rPr>
      </w:pPr>
      <w:r w:rsidRPr="00941FF9">
        <w:rPr>
          <w:color w:val="auto"/>
        </w:rPr>
        <w:t xml:space="preserve">2.2. </w:t>
      </w:r>
      <w:r w:rsidRPr="00941FF9">
        <w:rPr>
          <w:i/>
          <w:iCs/>
          <w:color w:val="auto"/>
        </w:rPr>
        <w:t xml:space="preserve">Рекомендуемые формы для заполнения сведений, включаемых в отчет учреждениями, приведены в Приложении к Общим требованиям к порядку составления и утверждения отчета о результатах деятельности государственного (муниципального) </w:t>
      </w:r>
      <w:r w:rsidRPr="00941FF9">
        <w:rPr>
          <w:i/>
          <w:iCs/>
          <w:color w:val="auto"/>
        </w:rPr>
        <w:lastRenderedPageBreak/>
        <w:t>учреждения и об использовании закрепленного за ним государственного (муниципального) имущества, утвержденным приказом Министерства финансов Российской Федерации от 02.11.2021 № 171н (рекомендуемый образец). Отчет о выполнении муниципального задания предоставляется по форме согласно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утверждаемого постановлением администрации г. Полярные Зори</w:t>
      </w:r>
    </w:p>
    <w:p w:rsidR="001650C5" w:rsidRPr="00941FF9" w:rsidRDefault="007B5454">
      <w:pPr>
        <w:pStyle w:val="af"/>
        <w:rPr>
          <w:color w:val="auto"/>
        </w:rPr>
      </w:pPr>
      <w:r w:rsidRPr="00941FF9">
        <w:rPr>
          <w:color w:val="auto"/>
        </w:rPr>
        <w:t xml:space="preserve">(В   редакции   Постановления   </w:t>
      </w:r>
      <w:proofErr w:type="gramStart"/>
      <w:r w:rsidRPr="00941FF9">
        <w:rPr>
          <w:color w:val="auto"/>
        </w:rPr>
        <w:t>Администрации  города</w:t>
      </w:r>
      <w:proofErr w:type="gramEnd"/>
      <w:r w:rsidRPr="00941FF9">
        <w:rPr>
          <w:color w:val="auto"/>
        </w:rPr>
        <w:t>  Полярные  Зори  с</w:t>
      </w:r>
    </w:p>
    <w:p w:rsidR="001650C5" w:rsidRPr="00941FF9" w:rsidRDefault="007B5454">
      <w:pPr>
        <w:pStyle w:val="af"/>
        <w:rPr>
          <w:color w:val="auto"/>
        </w:rPr>
      </w:pPr>
      <w:r w:rsidRPr="00941FF9">
        <w:rPr>
          <w:color w:val="auto"/>
        </w:rPr>
        <w:t>подведомственной территорией Мурманской области от 08.11.2023 г. № 1094)</w:t>
      </w:r>
    </w:p>
    <w:p w:rsidR="001650C5" w:rsidRPr="00941FF9" w:rsidRDefault="007B5454">
      <w:pPr>
        <w:pStyle w:val="af"/>
        <w:rPr>
          <w:color w:val="auto"/>
        </w:rPr>
      </w:pPr>
      <w:r w:rsidRPr="00941FF9">
        <w:rPr>
          <w:color w:val="auto"/>
        </w:rPr>
        <w:t> </w:t>
      </w:r>
    </w:p>
    <w:p w:rsidR="001650C5" w:rsidRPr="00941FF9" w:rsidRDefault="007B5454">
      <w:pPr>
        <w:pStyle w:val="af"/>
        <w:rPr>
          <w:color w:val="auto"/>
        </w:rPr>
      </w:pPr>
      <w:r w:rsidRPr="00941FF9">
        <w:rPr>
          <w:i/>
          <w:iCs/>
          <w:color w:val="auto"/>
        </w:rPr>
        <w:t xml:space="preserve">2.3. В раздел 1 «Результаты деятельности» включаются: </w:t>
      </w:r>
    </w:p>
    <w:p w:rsidR="001650C5" w:rsidRPr="00941FF9" w:rsidRDefault="007B5454">
      <w:pPr>
        <w:pStyle w:val="af"/>
        <w:rPr>
          <w:color w:val="auto"/>
        </w:rPr>
      </w:pPr>
      <w:r w:rsidRPr="00941FF9">
        <w:rPr>
          <w:i/>
          <w:iCs/>
          <w:color w:val="auto"/>
        </w:rPr>
        <w:t xml:space="preserve">а) отчет о выполнении муниципального задания на оказание муниципальных услуг (выполнение работ) (далее – муниципальное задание) &lt;2&gt; </w:t>
      </w:r>
    </w:p>
    <w:p w:rsidR="001650C5" w:rsidRPr="00941FF9" w:rsidRDefault="007B5454">
      <w:pPr>
        <w:pStyle w:val="af"/>
        <w:rPr>
          <w:color w:val="auto"/>
        </w:rPr>
      </w:pPr>
      <w:r w:rsidRPr="00941FF9">
        <w:rPr>
          <w:i/>
          <w:iCs/>
          <w:color w:val="auto"/>
        </w:rPr>
        <w:t xml:space="preserve">&lt;2&gt; отчет формируется бюджетными и автономными учреждениями, а также казенными учреждениями, которым в соответствии с решением органа-учредителя сформировано муниципальное задание. </w:t>
      </w:r>
    </w:p>
    <w:p w:rsidR="001650C5" w:rsidRPr="00941FF9" w:rsidRDefault="007B5454">
      <w:pPr>
        <w:pStyle w:val="af"/>
        <w:rPr>
          <w:color w:val="auto"/>
        </w:rPr>
      </w:pPr>
      <w:r w:rsidRPr="00941FF9">
        <w:rPr>
          <w:i/>
          <w:iCs/>
          <w:color w:val="auto"/>
        </w:rPr>
        <w:t xml:space="preserve">б) сведения о поступлениях и выплатах учреждения, формируемые бюджетными и автономными учреждениями </w:t>
      </w:r>
    </w:p>
    <w:p w:rsidR="001650C5" w:rsidRPr="00941FF9" w:rsidRDefault="007B5454">
      <w:pPr>
        <w:pStyle w:val="af"/>
        <w:rPr>
          <w:color w:val="auto"/>
        </w:rPr>
      </w:pPr>
      <w:r w:rsidRPr="00941FF9">
        <w:rPr>
          <w:i/>
          <w:iCs/>
          <w:color w:val="auto"/>
        </w:rPr>
        <w:t xml:space="preserve">В сведениях должна отражаться информация об объеме поступлений за отчетный финансовый год и год, предшествующий отчетному, и выплат за отчетный финансовый год. </w:t>
      </w:r>
    </w:p>
    <w:p w:rsidR="001650C5" w:rsidRPr="00941FF9" w:rsidRDefault="007B5454">
      <w:pPr>
        <w:pStyle w:val="af"/>
        <w:rPr>
          <w:color w:val="auto"/>
        </w:rPr>
      </w:pPr>
      <w:r w:rsidRPr="00941FF9">
        <w:rPr>
          <w:i/>
          <w:iCs/>
          <w:color w:val="auto"/>
        </w:rPr>
        <w:t xml:space="preserve">Информация по поступлениям формируется с указанием: </w:t>
      </w:r>
    </w:p>
    <w:p w:rsidR="001650C5" w:rsidRPr="00941FF9" w:rsidRDefault="007B5454">
      <w:pPr>
        <w:pStyle w:val="af"/>
        <w:rPr>
          <w:color w:val="auto"/>
        </w:rPr>
      </w:pPr>
      <w:r w:rsidRPr="00941FF9">
        <w:rPr>
          <w:i/>
          <w:iCs/>
          <w:color w:val="auto"/>
        </w:rPr>
        <w:t xml:space="preserve">1) 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абзацем вторым пункта 1 статьи 78.1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бюджета субъекта Российской Федерации и местного бюджета; </w:t>
      </w:r>
    </w:p>
    <w:p w:rsidR="001650C5" w:rsidRPr="00941FF9" w:rsidRDefault="007B5454">
      <w:pPr>
        <w:pStyle w:val="af"/>
        <w:rPr>
          <w:color w:val="auto"/>
        </w:rPr>
      </w:pPr>
      <w:r w:rsidRPr="00941FF9">
        <w:rPr>
          <w:i/>
          <w:iCs/>
          <w:color w:val="auto"/>
        </w:rPr>
        <w:t xml:space="preserve">2) 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 </w:t>
      </w:r>
    </w:p>
    <w:p w:rsidR="001650C5" w:rsidRPr="00941FF9" w:rsidRDefault="007B5454">
      <w:pPr>
        <w:pStyle w:val="af"/>
        <w:rPr>
          <w:color w:val="auto"/>
        </w:rPr>
      </w:pPr>
      <w:r w:rsidRPr="00941FF9">
        <w:rPr>
          <w:i/>
          <w:iCs/>
          <w:color w:val="auto"/>
        </w:rPr>
        <w:t xml:space="preserve">3) объема поступлений от приносящей доход деятельности, компенсации затрат, с обособлением информации: </w:t>
      </w:r>
    </w:p>
    <w:p w:rsidR="001650C5" w:rsidRPr="00941FF9" w:rsidRDefault="007B5454">
      <w:pPr>
        <w:pStyle w:val="af"/>
        <w:rPr>
          <w:color w:val="auto"/>
        </w:rPr>
      </w:pPr>
      <w:r w:rsidRPr="00941FF9">
        <w:rPr>
          <w:i/>
          <w:iCs/>
          <w:color w:val="auto"/>
        </w:rPr>
        <w:t xml:space="preserve">- об объеме доходов в виде платы за оказание услуг (выполнение работ) в рамках установленного муниципального задания, доходов от оказания услуг, выполнения работ, реализации готовой продукции сверх установленного муниципального задания по выдам деятельности, отнесенным в соответствии с учредительными документами к основным; </w:t>
      </w:r>
    </w:p>
    <w:p w:rsidR="001650C5" w:rsidRPr="00941FF9" w:rsidRDefault="007B5454">
      <w:pPr>
        <w:pStyle w:val="af"/>
        <w:rPr>
          <w:color w:val="auto"/>
        </w:rPr>
      </w:pPr>
      <w:r w:rsidRPr="00941FF9">
        <w:rPr>
          <w:i/>
          <w:iCs/>
          <w:color w:val="auto"/>
        </w:rPr>
        <w:t xml:space="preserve">- 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 </w:t>
      </w:r>
    </w:p>
    <w:p w:rsidR="001650C5" w:rsidRPr="00941FF9" w:rsidRDefault="007B5454">
      <w:pPr>
        <w:pStyle w:val="af"/>
        <w:rPr>
          <w:color w:val="auto"/>
        </w:rPr>
      </w:pPr>
      <w:r w:rsidRPr="00941FF9">
        <w:rPr>
          <w:i/>
          <w:iCs/>
          <w:color w:val="auto"/>
        </w:rPr>
        <w:t xml:space="preserve">- об объеме доходов от возмещения расходов, понесенных в связи с эксплуатацией имущества, находящегося в оперативном управлении учреждения; </w:t>
      </w:r>
    </w:p>
    <w:p w:rsidR="001650C5" w:rsidRPr="00941FF9" w:rsidRDefault="007B5454">
      <w:pPr>
        <w:pStyle w:val="af"/>
        <w:rPr>
          <w:color w:val="auto"/>
        </w:rPr>
      </w:pPr>
      <w:r w:rsidRPr="00941FF9">
        <w:rPr>
          <w:i/>
          <w:iCs/>
          <w:color w:val="auto"/>
        </w:rPr>
        <w:t xml:space="preserve">- 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 </w:t>
      </w:r>
    </w:p>
    <w:p w:rsidR="001650C5" w:rsidRPr="00941FF9" w:rsidRDefault="007B5454">
      <w:pPr>
        <w:pStyle w:val="af"/>
        <w:rPr>
          <w:color w:val="auto"/>
        </w:rPr>
      </w:pPr>
      <w:r w:rsidRPr="00941FF9">
        <w:rPr>
          <w:i/>
          <w:iCs/>
          <w:color w:val="auto"/>
        </w:rPr>
        <w:t xml:space="preserve">4) объема поступлений доходов от собственности с обособлением информации: </w:t>
      </w:r>
    </w:p>
    <w:p w:rsidR="001650C5" w:rsidRPr="00941FF9" w:rsidRDefault="007B5454">
      <w:pPr>
        <w:pStyle w:val="af"/>
        <w:rPr>
          <w:color w:val="auto"/>
        </w:rPr>
      </w:pPr>
      <w:r w:rsidRPr="00941FF9">
        <w:rPr>
          <w:i/>
          <w:iCs/>
          <w:color w:val="auto"/>
        </w:rPr>
        <w:t xml:space="preserve">- об объеме доходов в виде арендной либо иной платы за передачу в возмездное пользование муниципального имущества; </w:t>
      </w:r>
    </w:p>
    <w:p w:rsidR="001650C5" w:rsidRPr="00941FF9" w:rsidRDefault="007B5454">
      <w:pPr>
        <w:pStyle w:val="af"/>
        <w:rPr>
          <w:color w:val="auto"/>
        </w:rPr>
      </w:pPr>
      <w:r w:rsidRPr="00941FF9">
        <w:rPr>
          <w:i/>
          <w:iCs/>
          <w:color w:val="auto"/>
        </w:rPr>
        <w:t xml:space="preserve">- об объеме доходов от распоряжения правами на результат интеллектуальной деятельности и средствами индивидуализации; </w:t>
      </w:r>
    </w:p>
    <w:p w:rsidR="001650C5" w:rsidRPr="00941FF9" w:rsidRDefault="007B5454">
      <w:pPr>
        <w:pStyle w:val="af"/>
        <w:rPr>
          <w:color w:val="auto"/>
        </w:rPr>
      </w:pPr>
      <w:r w:rsidRPr="00941FF9">
        <w:rPr>
          <w:i/>
          <w:iCs/>
          <w:color w:val="auto"/>
        </w:rPr>
        <w:t xml:space="preserve">- об объеме доходов в виде процентов по депозитам и процентов по остаткам средств на счетах учреждения; </w:t>
      </w:r>
    </w:p>
    <w:p w:rsidR="001650C5" w:rsidRPr="00941FF9" w:rsidRDefault="007B5454">
      <w:pPr>
        <w:pStyle w:val="af"/>
        <w:rPr>
          <w:color w:val="auto"/>
        </w:rPr>
      </w:pPr>
      <w:r w:rsidRPr="00941FF9">
        <w:rPr>
          <w:i/>
          <w:iCs/>
          <w:color w:val="auto"/>
        </w:rPr>
        <w:t xml:space="preserve">- об объеме доходов в виде процентов, полученных от предоставления займов, доходов в виде процентов по иным финансовым инструментам,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принадлежащих учреждению; </w:t>
      </w:r>
    </w:p>
    <w:p w:rsidR="001650C5" w:rsidRPr="00941FF9" w:rsidRDefault="007B5454">
      <w:pPr>
        <w:pStyle w:val="af"/>
        <w:rPr>
          <w:color w:val="auto"/>
        </w:rPr>
      </w:pPr>
      <w:r w:rsidRPr="00941FF9">
        <w:rPr>
          <w:i/>
          <w:iCs/>
          <w:color w:val="auto"/>
        </w:rPr>
        <w:t xml:space="preserve">5) объема поступлений доходов от штрафов, пеней, неустоек, возмещения ущерба; </w:t>
      </w:r>
    </w:p>
    <w:p w:rsidR="001650C5" w:rsidRPr="00941FF9" w:rsidRDefault="007B5454">
      <w:pPr>
        <w:pStyle w:val="af"/>
        <w:rPr>
          <w:color w:val="auto"/>
        </w:rPr>
      </w:pPr>
      <w:r w:rsidRPr="00941FF9">
        <w:rPr>
          <w:i/>
          <w:iCs/>
          <w:color w:val="auto"/>
        </w:rPr>
        <w:lastRenderedPageBreak/>
        <w:t xml:space="preserve">6) объема доходов от выбытия финансовых и нефинансовых активов. Информация о выплатах формируется с указанием: </w:t>
      </w:r>
    </w:p>
    <w:p w:rsidR="001650C5" w:rsidRPr="00941FF9" w:rsidRDefault="007B5454">
      <w:pPr>
        <w:pStyle w:val="af"/>
        <w:rPr>
          <w:color w:val="auto"/>
        </w:rPr>
      </w:pPr>
      <w:r w:rsidRPr="00941FF9">
        <w:rPr>
          <w:i/>
          <w:iCs/>
          <w:color w:val="auto"/>
        </w:rPr>
        <w:t xml:space="preserve">- объема выплат по оплате труда и компенсационных выплат работникам; </w:t>
      </w:r>
    </w:p>
    <w:p w:rsidR="001650C5" w:rsidRPr="00941FF9" w:rsidRDefault="007B5454">
      <w:pPr>
        <w:pStyle w:val="af"/>
        <w:rPr>
          <w:color w:val="auto"/>
        </w:rPr>
      </w:pPr>
      <w:r w:rsidRPr="00941FF9">
        <w:rPr>
          <w:i/>
          <w:iCs/>
          <w:color w:val="auto"/>
        </w:rPr>
        <w:t xml:space="preserve">- объема выплат по перечислению взносов по обязательному социальному страхованию; </w:t>
      </w:r>
    </w:p>
    <w:p w:rsidR="001650C5" w:rsidRPr="00941FF9" w:rsidRDefault="007B5454">
      <w:pPr>
        <w:pStyle w:val="af"/>
        <w:rPr>
          <w:color w:val="auto"/>
        </w:rPr>
      </w:pPr>
      <w:r w:rsidRPr="00941FF9">
        <w:rPr>
          <w:i/>
          <w:iCs/>
          <w:color w:val="auto"/>
        </w:rPr>
        <w:t xml:space="preserve">- 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 </w:t>
      </w:r>
    </w:p>
    <w:p w:rsidR="001650C5" w:rsidRPr="00941FF9" w:rsidRDefault="007B5454">
      <w:pPr>
        <w:pStyle w:val="af"/>
        <w:rPr>
          <w:color w:val="auto"/>
        </w:rPr>
      </w:pPr>
      <w:r w:rsidRPr="00941FF9">
        <w:rPr>
          <w:i/>
          <w:iCs/>
          <w:color w:val="auto"/>
        </w:rPr>
        <w:t xml:space="preserve">- объема выплат по обслуживанию долговых обязательств; </w:t>
      </w:r>
    </w:p>
    <w:p w:rsidR="001650C5" w:rsidRPr="00941FF9" w:rsidRDefault="007B5454">
      <w:pPr>
        <w:pStyle w:val="af"/>
        <w:rPr>
          <w:color w:val="auto"/>
        </w:rPr>
      </w:pPr>
      <w:r w:rsidRPr="00941FF9">
        <w:rPr>
          <w:i/>
          <w:iCs/>
          <w:color w:val="auto"/>
        </w:rPr>
        <w:t>- объема выплат по безвозмездному перечислению организациям;</w:t>
      </w:r>
    </w:p>
    <w:p w:rsidR="001650C5" w:rsidRPr="00941FF9" w:rsidRDefault="007B5454">
      <w:pPr>
        <w:pStyle w:val="af"/>
        <w:rPr>
          <w:color w:val="auto"/>
        </w:rPr>
      </w:pPr>
      <w:r w:rsidRPr="00941FF9">
        <w:rPr>
          <w:i/>
          <w:iCs/>
          <w:color w:val="auto"/>
        </w:rPr>
        <w:t xml:space="preserve">- объема выплат по социальному обеспечению; </w:t>
      </w:r>
    </w:p>
    <w:p w:rsidR="001650C5" w:rsidRPr="00941FF9" w:rsidRDefault="007B5454">
      <w:pPr>
        <w:pStyle w:val="af"/>
        <w:rPr>
          <w:color w:val="auto"/>
        </w:rPr>
      </w:pPr>
      <w:r w:rsidRPr="00941FF9">
        <w:rPr>
          <w:i/>
          <w:iCs/>
          <w:color w:val="auto"/>
        </w:rPr>
        <w:t xml:space="preserve">- объема выплат, связанных с уплатой налогов, сборов, прочих платежей в бюджет (по видам налогов); </w:t>
      </w:r>
    </w:p>
    <w:p w:rsidR="001650C5" w:rsidRPr="00941FF9" w:rsidRDefault="007B5454">
      <w:pPr>
        <w:pStyle w:val="af"/>
        <w:rPr>
          <w:color w:val="auto"/>
        </w:rPr>
      </w:pPr>
      <w:r w:rsidRPr="00941FF9">
        <w:rPr>
          <w:i/>
          <w:iCs/>
          <w:color w:val="auto"/>
        </w:rPr>
        <w:t xml:space="preserve">- объема выплат, направленных на приобретение финансовых активов; </w:t>
      </w:r>
    </w:p>
    <w:p w:rsidR="001650C5" w:rsidRPr="00941FF9" w:rsidRDefault="007B5454">
      <w:pPr>
        <w:pStyle w:val="af"/>
        <w:rPr>
          <w:color w:val="auto"/>
        </w:rPr>
      </w:pPr>
      <w:r w:rsidRPr="00941FF9">
        <w:rPr>
          <w:i/>
          <w:iCs/>
          <w:color w:val="auto"/>
        </w:rPr>
        <w:t xml:space="preserve">- объема выплат в целях денежных обеспечений; </w:t>
      </w:r>
    </w:p>
    <w:p w:rsidR="001650C5" w:rsidRPr="00941FF9" w:rsidRDefault="007B5454">
      <w:pPr>
        <w:pStyle w:val="af"/>
        <w:rPr>
          <w:color w:val="auto"/>
        </w:rPr>
      </w:pPr>
      <w:r w:rsidRPr="00941FF9">
        <w:rPr>
          <w:i/>
          <w:iCs/>
          <w:color w:val="auto"/>
        </w:rPr>
        <w:t xml:space="preserve">- объема перечислений на депозитные счета. </w:t>
      </w:r>
    </w:p>
    <w:p w:rsidR="001650C5" w:rsidRPr="00941FF9" w:rsidRDefault="007B5454">
      <w:pPr>
        <w:pStyle w:val="af"/>
        <w:rPr>
          <w:color w:val="auto"/>
        </w:rPr>
      </w:pPr>
      <w:r w:rsidRPr="00941FF9">
        <w:rPr>
          <w:i/>
          <w:iCs/>
          <w:color w:val="auto"/>
        </w:rPr>
        <w:t xml:space="preserve">в) сведения об оказываемых услугах, выполняемых работах сверх установленного муниципального задания, а также выпускаемой продукции. </w:t>
      </w:r>
    </w:p>
    <w:p w:rsidR="001650C5" w:rsidRPr="00941FF9" w:rsidRDefault="007B5454">
      <w:pPr>
        <w:pStyle w:val="af"/>
        <w:rPr>
          <w:color w:val="auto"/>
        </w:rPr>
      </w:pPr>
      <w:r w:rsidRPr="00941FF9">
        <w:rPr>
          <w:i/>
          <w:iCs/>
          <w:color w:val="auto"/>
        </w:rPr>
        <w:t xml:space="preserve">В сведениях должна отражаться информация о муниципальных </w:t>
      </w:r>
      <w:r w:rsidRPr="00941FF9">
        <w:rPr>
          <w:color w:val="auto"/>
        </w:rPr>
        <w:t xml:space="preserve">услугах </w:t>
      </w:r>
      <w:r w:rsidRPr="00941FF9">
        <w:rPr>
          <w:i/>
          <w:iCs/>
          <w:color w:val="auto"/>
        </w:rPr>
        <w:t xml:space="preserve">(работах), оказываемых (выполняемых) за плату, </w:t>
      </w:r>
      <w:r w:rsidRPr="00941FF9">
        <w:rPr>
          <w:color w:val="auto"/>
        </w:rPr>
        <w:t xml:space="preserve">включая </w:t>
      </w:r>
      <w:r w:rsidRPr="00941FF9">
        <w:rPr>
          <w:i/>
          <w:iCs/>
          <w:color w:val="auto"/>
        </w:rPr>
        <w:t xml:space="preserve">сведения об иных видах деятельности, не относящихся с основным, с указанием информации о показателях </w:t>
      </w:r>
      <w:r w:rsidRPr="00941FF9">
        <w:rPr>
          <w:color w:val="auto"/>
        </w:rPr>
        <w:t xml:space="preserve">объема </w:t>
      </w:r>
      <w:r w:rsidRPr="00941FF9">
        <w:rPr>
          <w:i/>
          <w:iCs/>
          <w:color w:val="auto"/>
        </w:rPr>
        <w:t xml:space="preserve">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 </w:t>
      </w:r>
    </w:p>
    <w:p w:rsidR="001650C5" w:rsidRPr="00941FF9" w:rsidRDefault="007B5454">
      <w:pPr>
        <w:pStyle w:val="af"/>
        <w:rPr>
          <w:color w:val="auto"/>
        </w:rPr>
      </w:pPr>
      <w:r w:rsidRPr="00941FF9">
        <w:rPr>
          <w:i/>
          <w:iCs/>
          <w:color w:val="auto"/>
        </w:rPr>
        <w:t xml:space="preserve">г)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w:t>
      </w:r>
    </w:p>
    <w:p w:rsidR="001650C5" w:rsidRPr="00941FF9" w:rsidRDefault="007B5454">
      <w:pPr>
        <w:pStyle w:val="af"/>
        <w:rPr>
          <w:color w:val="auto"/>
        </w:rPr>
      </w:pPr>
      <w:r w:rsidRPr="00941FF9">
        <w:rPr>
          <w:i/>
          <w:iCs/>
          <w:color w:val="auto"/>
        </w:rPr>
        <w:t xml:space="preserve">В сведениях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 </w:t>
      </w:r>
    </w:p>
    <w:p w:rsidR="001650C5" w:rsidRPr="00941FF9" w:rsidRDefault="007B5454">
      <w:pPr>
        <w:pStyle w:val="af"/>
        <w:rPr>
          <w:color w:val="auto"/>
        </w:rPr>
      </w:pPr>
      <w:r w:rsidRPr="00941FF9">
        <w:rPr>
          <w:i/>
          <w:iCs/>
          <w:color w:val="auto"/>
        </w:rPr>
        <w:t xml:space="preserve">д) сведения о кредиторской задолженности и обязательствах учреждения. </w:t>
      </w:r>
    </w:p>
    <w:p w:rsidR="001650C5" w:rsidRPr="00941FF9" w:rsidRDefault="007B5454">
      <w:pPr>
        <w:pStyle w:val="af"/>
        <w:rPr>
          <w:color w:val="auto"/>
        </w:rPr>
      </w:pPr>
      <w:r w:rsidRPr="00941FF9">
        <w:rPr>
          <w:i/>
          <w:iCs/>
          <w:color w:val="auto"/>
        </w:rPr>
        <w:t xml:space="preserve">В сведениях должна отражаться информация: </w:t>
      </w:r>
    </w:p>
    <w:p w:rsidR="001650C5" w:rsidRPr="00941FF9" w:rsidRDefault="007B5454">
      <w:pPr>
        <w:pStyle w:val="af"/>
        <w:rPr>
          <w:color w:val="auto"/>
        </w:rPr>
      </w:pPr>
      <w:r w:rsidRPr="00941FF9">
        <w:rPr>
          <w:i/>
          <w:iCs/>
          <w:color w:val="auto"/>
        </w:rPr>
        <w:t>- 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r w:rsidRPr="00941FF9">
        <w:rPr>
          <w:color w:val="auto"/>
        </w:rPr>
        <w:t xml:space="preserve">; </w:t>
      </w:r>
    </w:p>
    <w:p w:rsidR="001650C5" w:rsidRPr="00941FF9" w:rsidRDefault="007B5454">
      <w:pPr>
        <w:pStyle w:val="af"/>
        <w:rPr>
          <w:color w:val="auto"/>
        </w:rPr>
      </w:pPr>
      <w:r w:rsidRPr="00941FF9">
        <w:rPr>
          <w:color w:val="auto"/>
        </w:rPr>
        <w:t xml:space="preserve">- </w:t>
      </w:r>
      <w:r w:rsidRPr="00941FF9">
        <w:rPr>
          <w:i/>
          <w:iCs/>
          <w:color w:val="auto"/>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2,3 и 4 кварталах года, следующего за отчетным годом, а также об объеме задолженности, подлежащей оплате в очередном году и плановом периоде</w:t>
      </w:r>
      <w:r w:rsidRPr="00941FF9">
        <w:rPr>
          <w:color w:val="auto"/>
        </w:rPr>
        <w:t xml:space="preserve">; </w:t>
      </w:r>
    </w:p>
    <w:p w:rsidR="001650C5" w:rsidRPr="00941FF9" w:rsidRDefault="007B5454">
      <w:pPr>
        <w:pStyle w:val="af"/>
        <w:rPr>
          <w:color w:val="auto"/>
        </w:rPr>
      </w:pPr>
      <w:r w:rsidRPr="00941FF9">
        <w:rPr>
          <w:color w:val="auto"/>
        </w:rPr>
        <w:t xml:space="preserve">- </w:t>
      </w:r>
      <w:r w:rsidRPr="00941FF9">
        <w:rPr>
          <w:i/>
          <w:iCs/>
          <w:color w:val="auto"/>
        </w:rPr>
        <w:t xml:space="preserve">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w:t>
      </w:r>
      <w:proofErr w:type="spellStart"/>
      <w:r w:rsidRPr="00941FF9">
        <w:rPr>
          <w:i/>
          <w:iCs/>
          <w:color w:val="auto"/>
        </w:rPr>
        <w:t>непоступившим</w:t>
      </w:r>
      <w:proofErr w:type="spellEnd"/>
      <w:r w:rsidRPr="00941FF9">
        <w:rPr>
          <w:i/>
          <w:iCs/>
          <w:color w:val="auto"/>
        </w:rPr>
        <w:t xml:space="preserve"> расчетным документам. </w:t>
      </w:r>
    </w:p>
    <w:p w:rsidR="001650C5" w:rsidRPr="00941FF9" w:rsidRDefault="007B5454">
      <w:pPr>
        <w:pStyle w:val="af"/>
        <w:rPr>
          <w:color w:val="auto"/>
        </w:rPr>
      </w:pPr>
      <w:r w:rsidRPr="00941FF9">
        <w:rPr>
          <w:i/>
          <w:iCs/>
          <w:color w:val="auto"/>
        </w:rPr>
        <w:t xml:space="preserve">Информация о кредиторской задолженности формируется с обособлением информации </w:t>
      </w:r>
      <w:r w:rsidRPr="00941FF9">
        <w:rPr>
          <w:color w:val="auto"/>
        </w:rPr>
        <w:t xml:space="preserve">о </w:t>
      </w:r>
      <w:r w:rsidRPr="00941FF9">
        <w:rPr>
          <w:i/>
          <w:iCs/>
          <w:color w:val="auto"/>
        </w:rPr>
        <w:t xml:space="preserve">кредиторской задолженности по выплате заработной платы, по выплате стипендий, пособий, пенсий, по перечислениям в </w:t>
      </w:r>
      <w:r w:rsidRPr="00941FF9">
        <w:rPr>
          <w:color w:val="auto"/>
        </w:rPr>
        <w:t>бюджет (</w:t>
      </w:r>
      <w:r w:rsidRPr="00941FF9">
        <w:rPr>
          <w:i/>
          <w:iCs/>
          <w:color w:val="auto"/>
        </w:rPr>
        <w:t xml:space="preserve">по </w:t>
      </w:r>
      <w:r w:rsidRPr="00941FF9">
        <w:rPr>
          <w:color w:val="auto"/>
        </w:rPr>
        <w:t xml:space="preserve">видам </w:t>
      </w:r>
      <w:r w:rsidRPr="00941FF9">
        <w:rPr>
          <w:i/>
          <w:iCs/>
          <w:color w:val="auto"/>
        </w:rPr>
        <w:t xml:space="preserve">задолженности), по оплате товаров, работ, услуг, </w:t>
      </w:r>
      <w:r w:rsidRPr="00941FF9">
        <w:rPr>
          <w:color w:val="auto"/>
        </w:rPr>
        <w:t xml:space="preserve">а </w:t>
      </w:r>
      <w:r w:rsidRPr="00941FF9">
        <w:rPr>
          <w:i/>
          <w:iCs/>
          <w:color w:val="auto"/>
        </w:rPr>
        <w:t xml:space="preserve">также по оплате </w:t>
      </w:r>
      <w:r w:rsidRPr="00941FF9">
        <w:rPr>
          <w:color w:val="auto"/>
        </w:rPr>
        <w:t xml:space="preserve">прочих </w:t>
      </w:r>
      <w:r w:rsidRPr="00941FF9">
        <w:rPr>
          <w:i/>
          <w:iCs/>
          <w:color w:val="auto"/>
        </w:rPr>
        <w:t>расходов.</w:t>
      </w:r>
    </w:p>
    <w:p w:rsidR="001650C5" w:rsidRPr="00941FF9" w:rsidRDefault="007B5454">
      <w:pPr>
        <w:pStyle w:val="af"/>
        <w:rPr>
          <w:color w:val="auto"/>
        </w:rPr>
      </w:pPr>
      <w:r w:rsidRPr="00941FF9">
        <w:rPr>
          <w:i/>
          <w:iCs/>
          <w:color w:val="auto"/>
        </w:rPr>
        <w:t xml:space="preserve">е) сведения о просроченной кредиторской задолженности. </w:t>
      </w:r>
    </w:p>
    <w:p w:rsidR="001650C5" w:rsidRPr="00941FF9" w:rsidRDefault="007B5454">
      <w:pPr>
        <w:pStyle w:val="af"/>
        <w:rPr>
          <w:color w:val="auto"/>
        </w:rPr>
      </w:pPr>
      <w:r w:rsidRPr="00941FF9">
        <w:rPr>
          <w:i/>
          <w:iCs/>
          <w:color w:val="auto"/>
        </w:rPr>
        <w:t xml:space="preserve">В сведениях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сумму просроченной кредиторской задолженности, а </w:t>
      </w:r>
      <w:r w:rsidRPr="00941FF9">
        <w:rPr>
          <w:i/>
          <w:iCs/>
          <w:color w:val="auto"/>
        </w:rPr>
        <w:lastRenderedPageBreak/>
        <w:t xml:space="preserve">также причине образования кредиторской задолженности и мерах, принимаемых по ее погашению. </w:t>
      </w:r>
    </w:p>
    <w:p w:rsidR="001650C5" w:rsidRPr="00941FF9" w:rsidRDefault="007B5454">
      <w:pPr>
        <w:pStyle w:val="af"/>
        <w:rPr>
          <w:color w:val="auto"/>
        </w:rPr>
      </w:pPr>
      <w:r w:rsidRPr="00941FF9">
        <w:rPr>
          <w:i/>
          <w:iCs/>
          <w:color w:val="auto"/>
        </w:rPr>
        <w:t xml:space="preserve">ж) сведения о задолженности по ущербу, недостачам, хищениям денежных средств и материальных ценностей. </w:t>
      </w:r>
    </w:p>
    <w:p w:rsidR="001650C5" w:rsidRPr="00941FF9" w:rsidRDefault="007B5454">
      <w:pPr>
        <w:pStyle w:val="af"/>
        <w:rPr>
          <w:color w:val="auto"/>
        </w:rPr>
      </w:pPr>
      <w:r w:rsidRPr="00941FF9">
        <w:rPr>
          <w:i/>
          <w:iCs/>
          <w:color w:val="auto"/>
        </w:rPr>
        <w:t xml:space="preserve">В сведениях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суммы неустойки (штрафов, пеней), в связи с нарушением контрагентом условий договоров (контрактов, соглашений). </w:t>
      </w:r>
    </w:p>
    <w:p w:rsidR="001650C5" w:rsidRPr="00941FF9" w:rsidRDefault="007B5454">
      <w:pPr>
        <w:pStyle w:val="af"/>
        <w:rPr>
          <w:color w:val="auto"/>
        </w:rPr>
      </w:pPr>
      <w:r w:rsidRPr="00941FF9">
        <w:rPr>
          <w:i/>
          <w:iCs/>
          <w:color w:val="auto"/>
        </w:rPr>
        <w:t xml:space="preserve">з) сведения о численности сотрудников и оплате труда. </w:t>
      </w:r>
    </w:p>
    <w:p w:rsidR="001650C5" w:rsidRPr="00941FF9" w:rsidRDefault="007B5454">
      <w:pPr>
        <w:pStyle w:val="af"/>
        <w:rPr>
          <w:color w:val="auto"/>
        </w:rPr>
      </w:pPr>
      <w:r w:rsidRPr="00941FF9">
        <w:rPr>
          <w:i/>
          <w:iCs/>
          <w:color w:val="auto"/>
        </w:rPr>
        <w:t xml:space="preserve">В сведениях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совместительства&lt;3&gt;, а также информация о численности сотрудников, выполняющих работу без заключения трудового договора (по договорам гражданско-правового характера). </w:t>
      </w:r>
    </w:p>
    <w:p w:rsidR="001650C5" w:rsidRPr="00941FF9" w:rsidRDefault="007B5454">
      <w:pPr>
        <w:pStyle w:val="af"/>
        <w:rPr>
          <w:color w:val="auto"/>
        </w:rPr>
      </w:pPr>
      <w:r w:rsidRPr="00941FF9">
        <w:rPr>
          <w:i/>
          <w:iCs/>
          <w:color w:val="auto"/>
        </w:rPr>
        <w:t xml:space="preserve">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 </w:t>
      </w:r>
    </w:p>
    <w:p w:rsidR="001650C5" w:rsidRPr="00941FF9" w:rsidRDefault="007B5454">
      <w:pPr>
        <w:pStyle w:val="af"/>
        <w:rPr>
          <w:color w:val="auto"/>
        </w:rPr>
      </w:pPr>
      <w:r w:rsidRPr="00941FF9">
        <w:rPr>
          <w:i/>
          <w:iCs/>
          <w:color w:val="auto"/>
        </w:rPr>
        <w:t xml:space="preserve">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w:t>
      </w:r>
    </w:p>
    <w:p w:rsidR="001650C5" w:rsidRPr="00941FF9" w:rsidRDefault="007B5454">
      <w:pPr>
        <w:pStyle w:val="af"/>
        <w:rPr>
          <w:color w:val="auto"/>
        </w:rPr>
      </w:pPr>
      <w:r w:rsidRPr="00941FF9">
        <w:rPr>
          <w:i/>
          <w:iCs/>
          <w:color w:val="auto"/>
        </w:rPr>
        <w:t xml:space="preserve">Примечание к модельному акту: по решению органа-учредителя информация может формироваться с указанием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 </w:t>
      </w:r>
    </w:p>
    <w:p w:rsidR="001650C5" w:rsidRPr="00941FF9" w:rsidRDefault="007B5454">
      <w:pPr>
        <w:pStyle w:val="af"/>
        <w:rPr>
          <w:color w:val="auto"/>
        </w:rPr>
      </w:pPr>
      <w:r w:rsidRPr="00941FF9">
        <w:rPr>
          <w:i/>
          <w:iCs/>
          <w:color w:val="auto"/>
        </w:rPr>
        <w:t xml:space="preserve">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 597 «О мероприятиях по реализации государственной социальной политики». </w:t>
      </w:r>
    </w:p>
    <w:p w:rsidR="001650C5" w:rsidRPr="00941FF9" w:rsidRDefault="007B5454">
      <w:pPr>
        <w:pStyle w:val="af"/>
        <w:rPr>
          <w:color w:val="auto"/>
        </w:rPr>
      </w:pPr>
      <w:r w:rsidRPr="00941FF9">
        <w:rPr>
          <w:i/>
          <w:iCs/>
          <w:color w:val="auto"/>
        </w:rPr>
        <w:t xml:space="preserve">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совместительства&lt;3&gt;, а также оплате вознаграждения лицам, выполняющим работу без заключения трудового договора (по договорам гражданско-правового характера). </w:t>
      </w:r>
    </w:p>
    <w:p w:rsidR="001650C5" w:rsidRPr="00941FF9" w:rsidRDefault="007B5454">
      <w:pPr>
        <w:pStyle w:val="af"/>
        <w:rPr>
          <w:color w:val="auto"/>
        </w:rPr>
      </w:pPr>
      <w:r w:rsidRPr="00941FF9">
        <w:rPr>
          <w:i/>
          <w:iCs/>
          <w:color w:val="auto"/>
        </w:rPr>
        <w:t xml:space="preserve">Примечание к модельному акту: по решению органа-учредителя в сведения об оплате труда может включаться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 </w:t>
      </w:r>
    </w:p>
    <w:p w:rsidR="001650C5" w:rsidRPr="00941FF9" w:rsidRDefault="007B5454">
      <w:pPr>
        <w:pStyle w:val="af"/>
        <w:rPr>
          <w:color w:val="auto"/>
        </w:rPr>
      </w:pPr>
      <w:r w:rsidRPr="00941FF9">
        <w:rPr>
          <w:i/>
          <w:iCs/>
          <w:color w:val="auto"/>
        </w:rPr>
        <w:t xml:space="preserve">&lt;3&gt; статья 60.1 Трудового кодекса Российской Федерации </w:t>
      </w:r>
    </w:p>
    <w:p w:rsidR="001650C5" w:rsidRPr="00941FF9" w:rsidRDefault="007B5454">
      <w:pPr>
        <w:pStyle w:val="af"/>
        <w:rPr>
          <w:color w:val="auto"/>
        </w:rPr>
      </w:pPr>
      <w:r w:rsidRPr="00941FF9">
        <w:rPr>
          <w:i/>
          <w:iCs/>
          <w:color w:val="auto"/>
        </w:rPr>
        <w:t xml:space="preserve">и) сведения о счетах учреждения, открытых в кредитных организациях. </w:t>
      </w:r>
    </w:p>
    <w:p w:rsidR="001650C5" w:rsidRPr="00941FF9" w:rsidRDefault="007B5454">
      <w:pPr>
        <w:pStyle w:val="af"/>
        <w:rPr>
          <w:color w:val="auto"/>
        </w:rPr>
      </w:pPr>
      <w:r w:rsidRPr="00941FF9">
        <w:rPr>
          <w:i/>
          <w:iCs/>
          <w:color w:val="auto"/>
        </w:rPr>
        <w:t>В сведениях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1650C5" w:rsidRPr="00941FF9" w:rsidRDefault="007B5454">
      <w:pPr>
        <w:pStyle w:val="af"/>
        <w:ind w:firstLine="709"/>
        <w:rPr>
          <w:color w:val="auto"/>
        </w:rPr>
      </w:pPr>
      <w:r w:rsidRPr="00941FF9">
        <w:rPr>
          <w:color w:val="auto"/>
        </w:rPr>
        <w:t xml:space="preserve">(В   редакции   Постановления   </w:t>
      </w:r>
      <w:proofErr w:type="gramStart"/>
      <w:r w:rsidRPr="00941FF9">
        <w:rPr>
          <w:color w:val="auto"/>
        </w:rPr>
        <w:t>Администрации  города</w:t>
      </w:r>
      <w:proofErr w:type="gramEnd"/>
      <w:r w:rsidRPr="00941FF9">
        <w:rPr>
          <w:color w:val="auto"/>
        </w:rPr>
        <w:t>  Полярные  Зори  с</w:t>
      </w:r>
    </w:p>
    <w:p w:rsidR="001650C5" w:rsidRPr="00941FF9" w:rsidRDefault="007B5454">
      <w:pPr>
        <w:pStyle w:val="af"/>
        <w:ind w:firstLine="709"/>
        <w:rPr>
          <w:color w:val="auto"/>
        </w:rPr>
      </w:pPr>
      <w:r w:rsidRPr="00941FF9">
        <w:rPr>
          <w:color w:val="auto"/>
        </w:rPr>
        <w:t>подведомственной территорией Мурманской области от 08.11.2023 г. № 1094)</w:t>
      </w:r>
    </w:p>
    <w:p w:rsidR="001650C5" w:rsidRPr="00941FF9" w:rsidRDefault="007B5454">
      <w:pPr>
        <w:pStyle w:val="af"/>
        <w:ind w:firstLine="709"/>
        <w:rPr>
          <w:color w:val="auto"/>
        </w:rPr>
      </w:pPr>
      <w:r w:rsidRPr="00941FF9">
        <w:rPr>
          <w:rFonts w:ascii="Times New Roman" w:hAnsi="Times New Roman" w:cs="Times New Roman"/>
          <w:color w:val="auto"/>
          <w:sz w:val="26"/>
          <w:szCs w:val="26"/>
        </w:rPr>
        <w:t> </w:t>
      </w:r>
    </w:p>
    <w:p w:rsidR="001650C5" w:rsidRPr="00941FF9" w:rsidRDefault="007B5454">
      <w:pPr>
        <w:pStyle w:val="af"/>
        <w:rPr>
          <w:color w:val="auto"/>
        </w:rPr>
      </w:pPr>
      <w:r w:rsidRPr="00941FF9">
        <w:rPr>
          <w:color w:val="auto"/>
        </w:rPr>
        <w:t>2.4. В разделе 2 «Использование имущества, закрепленного за учреждением» указываются:</w:t>
      </w:r>
    </w:p>
    <w:p w:rsidR="001650C5" w:rsidRPr="00941FF9" w:rsidRDefault="007B5454">
      <w:pPr>
        <w:pStyle w:val="af"/>
        <w:rPr>
          <w:color w:val="auto"/>
        </w:rPr>
      </w:pPr>
      <w:r w:rsidRPr="00941FF9">
        <w:rPr>
          <w:color w:val="auto"/>
        </w:rPr>
        <w:t>а) сведения о недвижимом имуществе, за исключением земельных участков (далее –сведения о недвижимом имуществе), закрепленном на праве оперативного управления.</w:t>
      </w:r>
    </w:p>
    <w:p w:rsidR="001650C5" w:rsidRPr="00941FF9" w:rsidRDefault="007B5454">
      <w:pPr>
        <w:pStyle w:val="af"/>
        <w:rPr>
          <w:color w:val="auto"/>
        </w:rPr>
      </w:pPr>
      <w:r w:rsidRPr="00941FF9">
        <w:rPr>
          <w:color w:val="auto"/>
        </w:rPr>
        <w:lastRenderedPageBreak/>
        <w:t>В сведениях о недвижимом имуществе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1650C5" w:rsidRPr="00941FF9" w:rsidRDefault="007B5454">
      <w:pPr>
        <w:pStyle w:val="af"/>
        <w:rPr>
          <w:color w:val="auto"/>
        </w:rPr>
      </w:pPr>
      <w:r w:rsidRPr="00941FF9">
        <w:rPr>
          <w:color w:val="auto"/>
        </w:rPr>
        <w:t>Дополнительно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1650C5" w:rsidRPr="00941FF9" w:rsidRDefault="007B5454">
      <w:pPr>
        <w:pStyle w:val="af"/>
        <w:rPr>
          <w:color w:val="auto"/>
        </w:rPr>
      </w:pPr>
      <w:r w:rsidRPr="00941FF9">
        <w:rPr>
          <w:color w:val="auto"/>
        </w:rPr>
        <w:t>б) сведения о земельных участках, предоставленных на праве постоянного (бессрочного) пользования (далее – сведения об использовании земельных участков).</w:t>
      </w:r>
    </w:p>
    <w:p w:rsidR="001650C5" w:rsidRPr="00941FF9" w:rsidRDefault="007B5454">
      <w:pPr>
        <w:pStyle w:val="af"/>
        <w:rPr>
          <w:color w:val="auto"/>
        </w:rPr>
      </w:pPr>
      <w:r w:rsidRPr="00941FF9">
        <w:rPr>
          <w:color w:val="auto"/>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1650C5" w:rsidRPr="00941FF9" w:rsidRDefault="007B5454">
      <w:pPr>
        <w:pStyle w:val="af"/>
        <w:rPr>
          <w:color w:val="auto"/>
        </w:rPr>
      </w:pPr>
      <w:r w:rsidRPr="00941FF9">
        <w:rPr>
          <w:color w:val="auto"/>
        </w:rPr>
        <w:t>Дополнительно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участков.</w:t>
      </w:r>
    </w:p>
    <w:p w:rsidR="001650C5" w:rsidRPr="00941FF9" w:rsidRDefault="007B5454">
      <w:pPr>
        <w:pStyle w:val="af"/>
        <w:rPr>
          <w:color w:val="auto"/>
        </w:rPr>
      </w:pPr>
      <w:r w:rsidRPr="00941FF9">
        <w:rPr>
          <w:color w:val="auto"/>
        </w:rPr>
        <w:t>в) сведения о недвижимом имуществе, используемом по договору аренды.</w:t>
      </w:r>
    </w:p>
    <w:p w:rsidR="001650C5" w:rsidRPr="00941FF9" w:rsidRDefault="007B5454">
      <w:pPr>
        <w:pStyle w:val="af"/>
        <w:rPr>
          <w:color w:val="auto"/>
        </w:rPr>
      </w:pPr>
      <w:r w:rsidRPr="00941FF9">
        <w:rPr>
          <w:color w:val="auto"/>
        </w:rPr>
        <w:t>В сведениях должна отражаться информация, содержащая перечень объектов недвижимого имущества, находящегося в учреждении в пользовании по договору аренды, с указанием наименования и адреса объекта, количества арендуемого имущества, наименования арендодателя сказанием идентификационного номера налогоплательщика и кода по классификации институциональных секторов экономики, срока пользования арендованным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заключение договора аренды.</w:t>
      </w:r>
    </w:p>
    <w:p w:rsidR="001650C5" w:rsidRPr="00941FF9" w:rsidRDefault="007B5454">
      <w:pPr>
        <w:pStyle w:val="af"/>
        <w:rPr>
          <w:color w:val="auto"/>
        </w:rPr>
      </w:pPr>
      <w:r w:rsidRPr="00941FF9">
        <w:rPr>
          <w:color w:val="auto"/>
        </w:rPr>
        <w:t>г) сведения о недвижимом имуществе, используемом по договору безвозмездного пользования (договору ссуды).</w:t>
      </w:r>
    </w:p>
    <w:p w:rsidR="001650C5" w:rsidRPr="00941FF9" w:rsidRDefault="007B5454">
      <w:pPr>
        <w:pStyle w:val="af"/>
        <w:rPr>
          <w:color w:val="auto"/>
        </w:rPr>
      </w:pPr>
      <w:r w:rsidRPr="00941FF9">
        <w:rPr>
          <w:color w:val="auto"/>
        </w:rPr>
        <w:t>В сведениях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1650C5" w:rsidRPr="00941FF9" w:rsidRDefault="007B5454">
      <w:pPr>
        <w:pStyle w:val="af"/>
        <w:rPr>
          <w:color w:val="auto"/>
        </w:rPr>
      </w:pPr>
      <w:r w:rsidRPr="00941FF9">
        <w:rPr>
          <w:color w:val="auto"/>
        </w:rPr>
        <w:t>д) сведения об особо ценном движимом имуществе (за исключением транспортных средств)</w:t>
      </w:r>
    </w:p>
    <w:p w:rsidR="001650C5" w:rsidRPr="00941FF9" w:rsidRDefault="007B5454">
      <w:pPr>
        <w:pStyle w:val="af"/>
        <w:rPr>
          <w:color w:val="auto"/>
        </w:rPr>
      </w:pPr>
      <w:r w:rsidRPr="00941FF9">
        <w:rPr>
          <w:color w:val="auto"/>
        </w:rPr>
        <w:t>В сведения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1650C5" w:rsidRPr="00941FF9" w:rsidRDefault="007B5454">
      <w:pPr>
        <w:pStyle w:val="af"/>
        <w:rPr>
          <w:color w:val="auto"/>
        </w:rPr>
      </w:pPr>
      <w:r w:rsidRPr="00941FF9">
        <w:rPr>
          <w:color w:val="auto"/>
        </w:rPr>
        <w:t>Дополнительно в сведения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1650C5" w:rsidRPr="00941FF9" w:rsidRDefault="007B5454">
      <w:pPr>
        <w:pStyle w:val="af"/>
        <w:rPr>
          <w:color w:val="auto"/>
        </w:rPr>
      </w:pPr>
      <w:r w:rsidRPr="00941FF9">
        <w:rPr>
          <w:color w:val="auto"/>
        </w:rPr>
        <w:t>е) сведения о транспортных средствах.</w:t>
      </w:r>
    </w:p>
    <w:p w:rsidR="001650C5" w:rsidRPr="00941FF9" w:rsidRDefault="007B5454">
      <w:pPr>
        <w:pStyle w:val="af"/>
        <w:rPr>
          <w:color w:val="auto"/>
        </w:rPr>
      </w:pPr>
      <w:r w:rsidRPr="00941FF9">
        <w:rPr>
          <w:color w:val="auto"/>
        </w:rPr>
        <w:t>В сведениях должна отображаться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к сотрудников к месту работы, для обеспечения перевозки людей (за исключением сотрудников), в том числе обучающихся спортсменов, пациентов.</w:t>
      </w:r>
    </w:p>
    <w:p w:rsidR="001650C5" w:rsidRPr="00941FF9" w:rsidRDefault="007B5454">
      <w:pPr>
        <w:pStyle w:val="af"/>
        <w:rPr>
          <w:color w:val="auto"/>
        </w:rPr>
      </w:pPr>
      <w:r w:rsidRPr="00941FF9">
        <w:rPr>
          <w:color w:val="auto"/>
        </w:rPr>
        <w:t>Дополнительно в сведения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1650C5" w:rsidRPr="00941FF9" w:rsidRDefault="007B5454">
      <w:pPr>
        <w:pStyle w:val="af"/>
        <w:rPr>
          <w:color w:val="auto"/>
        </w:rPr>
      </w:pPr>
      <w:r w:rsidRPr="00941FF9">
        <w:rPr>
          <w:i/>
          <w:iCs/>
          <w:color w:val="auto"/>
        </w:rPr>
        <w:t xml:space="preserve">ж) сведения об имуществе, за исключением земельных участков, переданном в аренду. </w:t>
      </w:r>
    </w:p>
    <w:p w:rsidR="001650C5" w:rsidRPr="00941FF9" w:rsidRDefault="007B5454">
      <w:pPr>
        <w:pStyle w:val="af"/>
        <w:rPr>
          <w:color w:val="auto"/>
        </w:rPr>
      </w:pPr>
      <w:r w:rsidRPr="00941FF9">
        <w:rPr>
          <w:i/>
          <w:iCs/>
          <w:color w:val="auto"/>
        </w:rPr>
        <w:t>В сведениях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о направлениях его использования, предусмотренных договором.</w:t>
      </w:r>
    </w:p>
    <w:p w:rsidR="001650C5" w:rsidRPr="00941FF9" w:rsidRDefault="007B5454">
      <w:pPr>
        <w:pStyle w:val="af"/>
        <w:rPr>
          <w:color w:val="auto"/>
        </w:rPr>
      </w:pPr>
      <w:r w:rsidRPr="00941FF9">
        <w:rPr>
          <w:color w:val="auto"/>
        </w:rPr>
        <w:t xml:space="preserve">(Дополнен   -   Постановление   </w:t>
      </w:r>
      <w:proofErr w:type="gramStart"/>
      <w:r w:rsidRPr="00941FF9">
        <w:rPr>
          <w:color w:val="auto"/>
        </w:rPr>
        <w:t>Администрации  города</w:t>
      </w:r>
      <w:proofErr w:type="gramEnd"/>
      <w:r w:rsidRPr="00941FF9">
        <w:rPr>
          <w:color w:val="auto"/>
        </w:rPr>
        <w:t>  Полярные  Зори  с</w:t>
      </w:r>
    </w:p>
    <w:p w:rsidR="001650C5" w:rsidRPr="00941FF9" w:rsidRDefault="007B5454">
      <w:pPr>
        <w:pStyle w:val="af"/>
        <w:rPr>
          <w:color w:val="auto"/>
        </w:rPr>
      </w:pPr>
      <w:r w:rsidRPr="00941FF9">
        <w:rPr>
          <w:color w:val="auto"/>
        </w:rPr>
        <w:t>подведомственной территорией Мурманской области от 08.11.2023 г. № 1094)</w:t>
      </w:r>
    </w:p>
    <w:p w:rsidR="001650C5" w:rsidRPr="00941FF9" w:rsidRDefault="007B5454">
      <w:pPr>
        <w:pStyle w:val="af"/>
        <w:rPr>
          <w:color w:val="auto"/>
        </w:rPr>
      </w:pPr>
      <w:r w:rsidRPr="00941FF9">
        <w:rPr>
          <w:color w:val="auto"/>
        </w:rPr>
        <w:t> </w:t>
      </w:r>
    </w:p>
    <w:p w:rsidR="001650C5" w:rsidRPr="00941FF9" w:rsidRDefault="007B5454">
      <w:pPr>
        <w:pStyle w:val="af"/>
        <w:rPr>
          <w:color w:val="auto"/>
        </w:rPr>
      </w:pPr>
      <w:r w:rsidRPr="00941FF9">
        <w:rPr>
          <w:color w:val="auto"/>
        </w:rPr>
        <w:t>2.5. В раздел 3 «Эффективность деятельности» должны включаться:</w:t>
      </w:r>
    </w:p>
    <w:p w:rsidR="001650C5" w:rsidRPr="00941FF9" w:rsidRDefault="007B5454">
      <w:pPr>
        <w:pStyle w:val="af"/>
        <w:rPr>
          <w:color w:val="auto"/>
        </w:rPr>
      </w:pPr>
      <w:r w:rsidRPr="00941FF9">
        <w:rPr>
          <w:color w:val="auto"/>
        </w:rPr>
        <w:t>а) сведения о видах деятельности, в отношении которых установлен показатель эффективности.</w:t>
      </w:r>
    </w:p>
    <w:p w:rsidR="001650C5" w:rsidRPr="00941FF9" w:rsidRDefault="007B5454">
      <w:pPr>
        <w:pStyle w:val="af"/>
        <w:rPr>
          <w:color w:val="auto"/>
        </w:rPr>
      </w:pPr>
      <w:r w:rsidRPr="00941FF9">
        <w:rPr>
          <w:color w:val="auto"/>
        </w:rPr>
        <w:t>В сведениях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1650C5" w:rsidRPr="00941FF9" w:rsidRDefault="007B5454">
      <w:pPr>
        <w:pStyle w:val="af"/>
        <w:rPr>
          <w:color w:val="auto"/>
        </w:rPr>
      </w:pPr>
      <w:r w:rsidRPr="00941FF9">
        <w:rPr>
          <w:color w:val="auto"/>
        </w:rPr>
        <w:t>б) сведения о достижении показателей эффективности деятельности учреждения.</w:t>
      </w:r>
    </w:p>
    <w:p w:rsidR="001650C5" w:rsidRPr="00941FF9" w:rsidRDefault="007B5454">
      <w:pPr>
        <w:pStyle w:val="af"/>
        <w:rPr>
          <w:color w:val="auto"/>
        </w:rPr>
      </w:pPr>
      <w:r w:rsidRPr="00941FF9">
        <w:rPr>
          <w:color w:val="auto"/>
        </w:rPr>
        <w:t>В сведениях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1650C5" w:rsidRPr="00941FF9" w:rsidRDefault="007B5454">
      <w:pPr>
        <w:pStyle w:val="af"/>
        <w:rPr>
          <w:color w:val="auto"/>
        </w:rPr>
      </w:pPr>
      <w:r w:rsidRPr="00941FF9">
        <w:rPr>
          <w:i/>
          <w:iCs/>
          <w:color w:val="auto"/>
        </w:rPr>
        <w:t>Примечание к модельному акту: в раздел 1 «Результаты деятельности», раздел 2 «Использование имущества, закрепленного за учреждением» и раздел 3 «Эффективность деятельности» по решению органа-учредителя, могут включаться также дополнительные сведения о результатах деятельности учреждения и использования им имущества.</w:t>
      </w:r>
    </w:p>
    <w:p w:rsidR="001650C5" w:rsidRPr="00941FF9" w:rsidRDefault="007B5454">
      <w:pPr>
        <w:pStyle w:val="HTML"/>
        <w:ind w:firstLine="709"/>
        <w:jc w:val="both"/>
      </w:pPr>
      <w:r w:rsidRPr="00941FF9">
        <w:rPr>
          <w:rFonts w:ascii="Times New Roman" w:hAnsi="Times New Roman" w:cs="Times New Roman"/>
          <w:sz w:val="26"/>
          <w:szCs w:val="26"/>
        </w:rPr>
        <w:t> </w:t>
      </w:r>
    </w:p>
    <w:p w:rsidR="001650C5" w:rsidRPr="00941FF9" w:rsidRDefault="007B5454">
      <w:pPr>
        <w:pStyle w:val="af3"/>
        <w:jc w:val="center"/>
        <w:rPr>
          <w:color w:val="auto"/>
        </w:rPr>
      </w:pPr>
      <w:r w:rsidRPr="00941FF9">
        <w:rPr>
          <w:i w:val="0"/>
          <w:iCs w:val="0"/>
          <w:color w:val="auto"/>
        </w:rPr>
        <w:t>3. Порядок и сроки составления отчета.</w:t>
      </w:r>
    </w:p>
    <w:p w:rsidR="001650C5" w:rsidRPr="00941FF9" w:rsidRDefault="007B5454">
      <w:pPr>
        <w:pStyle w:val="af"/>
        <w:rPr>
          <w:color w:val="auto"/>
        </w:rPr>
      </w:pPr>
      <w:r w:rsidRPr="00941FF9">
        <w:rPr>
          <w:color w:val="auto"/>
        </w:rPr>
        <w:t>Отчет бюджетных и казенных учреждений утверждается руководителем учреждения и представляется органу-учредителю.</w:t>
      </w:r>
    </w:p>
    <w:p w:rsidR="001650C5" w:rsidRPr="00941FF9" w:rsidRDefault="007B5454">
      <w:pPr>
        <w:pStyle w:val="af"/>
        <w:rPr>
          <w:color w:val="auto"/>
        </w:rPr>
      </w:pPr>
      <w:r w:rsidRPr="00941FF9">
        <w:rPr>
          <w:color w:val="auto"/>
        </w:rPr>
        <w:t>Отчет автономного учреждения утверждается руководителем учреждения с учетом требования Федерального закона от 03.11.2006 г. № 174-ФЗ «Об автономных учреждениях».</w:t>
      </w:r>
    </w:p>
    <w:p w:rsidR="001650C5" w:rsidRPr="00941FF9" w:rsidRDefault="007B5454">
      <w:pPr>
        <w:pStyle w:val="af"/>
        <w:rPr>
          <w:color w:val="auto"/>
        </w:rPr>
      </w:pPr>
      <w:r w:rsidRPr="00941FF9">
        <w:rPr>
          <w:color w:val="auto"/>
        </w:rPr>
        <w:t>Отчеты утверждаются и представляются в сроки не позднее 1 марта года, следующего за отчетным, или первого рабочего дня, следующего за указанной датой.</w:t>
      </w:r>
    </w:p>
    <w:p w:rsidR="001650C5" w:rsidRPr="00941FF9" w:rsidRDefault="007B5454">
      <w:pPr>
        <w:pStyle w:val="af"/>
        <w:rPr>
          <w:color w:val="auto"/>
        </w:rPr>
      </w:pPr>
      <w:r w:rsidRPr="00941FF9">
        <w:rPr>
          <w:color w:val="auto"/>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1650C5" w:rsidRPr="00941FF9" w:rsidRDefault="007B5454">
      <w:pPr>
        <w:pStyle w:val="HTML"/>
        <w:ind w:firstLine="709"/>
        <w:jc w:val="both"/>
      </w:pPr>
      <w:r w:rsidRPr="00941FF9">
        <w:rPr>
          <w:rFonts w:ascii="Times New Roman" w:hAnsi="Times New Roman" w:cs="Times New Roman"/>
          <w:sz w:val="26"/>
          <w:szCs w:val="26"/>
        </w:rPr>
        <w:t> </w:t>
      </w:r>
    </w:p>
    <w:p w:rsidR="001650C5" w:rsidRPr="00941FF9" w:rsidRDefault="007B5454">
      <w:pPr>
        <w:pStyle w:val="af3"/>
        <w:jc w:val="center"/>
        <w:rPr>
          <w:color w:val="auto"/>
        </w:rPr>
      </w:pPr>
      <w:r w:rsidRPr="00941FF9">
        <w:rPr>
          <w:i w:val="0"/>
          <w:iCs w:val="0"/>
          <w:color w:val="auto"/>
        </w:rPr>
        <w:t>4. Порядок и сроки рассмотрения отчета органом-учредителем.</w:t>
      </w:r>
    </w:p>
    <w:p w:rsidR="001650C5" w:rsidRPr="00941FF9" w:rsidRDefault="007B5454">
      <w:pPr>
        <w:pStyle w:val="af"/>
        <w:rPr>
          <w:color w:val="auto"/>
        </w:rPr>
      </w:pPr>
      <w:r w:rsidRPr="00941FF9">
        <w:rPr>
          <w:color w:val="auto"/>
        </w:rPr>
        <w:t>Орган-учредитель рассматривает Отчет в течении _____ рабочих дней и в случаях установления факта недостоверности предоставленной информации и(или)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1650C5" w:rsidRPr="00941FF9" w:rsidRDefault="007B5454">
      <w:pPr>
        <w:pStyle w:val="HTML"/>
        <w:ind w:firstLine="709"/>
        <w:jc w:val="both"/>
      </w:pPr>
      <w:r w:rsidRPr="00941FF9">
        <w:rPr>
          <w:rFonts w:ascii="Times New Roman" w:hAnsi="Times New Roman" w:cs="Times New Roman"/>
          <w:sz w:val="26"/>
          <w:szCs w:val="26"/>
        </w:rPr>
        <w:t> </w:t>
      </w:r>
    </w:p>
    <w:p w:rsidR="001650C5" w:rsidRPr="00941FF9" w:rsidRDefault="007B5454">
      <w:pPr>
        <w:pStyle w:val="af3"/>
        <w:jc w:val="center"/>
        <w:rPr>
          <w:color w:val="auto"/>
        </w:rPr>
      </w:pPr>
      <w:r w:rsidRPr="00941FF9">
        <w:rPr>
          <w:i w:val="0"/>
          <w:iCs w:val="0"/>
          <w:color w:val="auto"/>
        </w:rPr>
        <w:t>5.  Порядок и сроки внесения изменений в Отчет</w:t>
      </w:r>
    </w:p>
    <w:p w:rsidR="001650C5" w:rsidRPr="00941FF9" w:rsidRDefault="007B5454">
      <w:pPr>
        <w:pStyle w:val="HTML"/>
        <w:ind w:firstLine="709"/>
        <w:jc w:val="center"/>
      </w:pPr>
      <w:r w:rsidRPr="00941FF9">
        <w:rPr>
          <w:rFonts w:ascii="Times New Roman" w:hAnsi="Times New Roman" w:cs="Times New Roman"/>
          <w:sz w:val="26"/>
          <w:szCs w:val="26"/>
        </w:rPr>
        <w:t> </w:t>
      </w:r>
    </w:p>
    <w:p w:rsidR="001650C5" w:rsidRDefault="007B5454">
      <w:pPr>
        <w:pStyle w:val="af"/>
      </w:pPr>
      <w:r>
        <w:rPr>
          <w:color w:val="auto"/>
        </w:rPr>
        <w:t>После получения требования о доработке отчета учреждение в срок не более ___ рабочих дней корректирует отчет и направляет его для рассмотрения органу-учредителю.</w:t>
      </w:r>
    </w:p>
    <w:p w:rsidR="001650C5" w:rsidRDefault="007B5454">
      <w:pPr>
        <w:pStyle w:val="af3"/>
        <w:jc w:val="center"/>
      </w:pPr>
      <w:r>
        <w:rPr>
          <w:i w:val="0"/>
          <w:iCs w:val="0"/>
          <w:color w:val="auto"/>
        </w:rPr>
        <w:t>6.  Промежуточная отчетность*</w:t>
      </w:r>
    </w:p>
    <w:p w:rsidR="001650C5" w:rsidRDefault="007B5454">
      <w:pPr>
        <w:pStyle w:val="HTML"/>
        <w:ind w:firstLine="709"/>
        <w:jc w:val="center"/>
      </w:pPr>
      <w:r>
        <w:rPr>
          <w:rFonts w:ascii="Times New Roman" w:hAnsi="Times New Roman" w:cs="Times New Roman"/>
          <w:sz w:val="26"/>
          <w:szCs w:val="26"/>
        </w:rPr>
        <w:t> </w:t>
      </w:r>
    </w:p>
    <w:p w:rsidR="001650C5" w:rsidRDefault="007B5454">
      <w:pPr>
        <w:pStyle w:val="HTML"/>
        <w:ind w:firstLine="709"/>
        <w:jc w:val="both"/>
      </w:pPr>
      <w:r>
        <w:rPr>
          <w:rFonts w:ascii="Times New Roman" w:hAnsi="Times New Roman" w:cs="Times New Roman"/>
          <w:sz w:val="26"/>
          <w:szCs w:val="26"/>
        </w:rPr>
        <w:t> </w:t>
      </w:r>
    </w:p>
    <w:p w:rsidR="001650C5" w:rsidRDefault="007B5454">
      <w:pPr>
        <w:pStyle w:val="af3"/>
        <w:jc w:val="center"/>
      </w:pPr>
      <w:r>
        <w:rPr>
          <w:i w:val="0"/>
          <w:iCs w:val="0"/>
          <w:color w:val="auto"/>
        </w:rPr>
        <w:t>7. Перечень дополнительных отчетов*</w:t>
      </w:r>
    </w:p>
    <w:p w:rsidR="001650C5" w:rsidRDefault="007B5454">
      <w:pPr>
        <w:pStyle w:val="HTML"/>
        <w:ind w:firstLine="709"/>
        <w:jc w:val="both"/>
      </w:pPr>
      <w:r>
        <w:rPr>
          <w:rFonts w:ascii="Times New Roman" w:hAnsi="Times New Roman" w:cs="Times New Roman"/>
          <w:sz w:val="26"/>
          <w:szCs w:val="26"/>
        </w:rPr>
        <w:t>- ……</w:t>
      </w:r>
    </w:p>
    <w:p w:rsidR="001650C5" w:rsidRDefault="007B5454">
      <w:pPr>
        <w:pStyle w:val="HTML"/>
        <w:ind w:firstLine="709"/>
        <w:jc w:val="both"/>
      </w:pPr>
      <w:r>
        <w:rPr>
          <w:rFonts w:ascii="Times New Roman" w:hAnsi="Times New Roman" w:cs="Times New Roman"/>
          <w:sz w:val="26"/>
          <w:szCs w:val="26"/>
        </w:rPr>
        <w:t>- ……</w:t>
      </w:r>
    </w:p>
    <w:p w:rsidR="001650C5" w:rsidRDefault="007B5454">
      <w:pPr>
        <w:pStyle w:val="HTML"/>
        <w:ind w:firstLine="709"/>
        <w:jc w:val="both"/>
      </w:pPr>
      <w:r>
        <w:rPr>
          <w:rFonts w:ascii="Times New Roman" w:hAnsi="Times New Roman" w:cs="Times New Roman"/>
          <w:sz w:val="26"/>
          <w:szCs w:val="26"/>
        </w:rPr>
        <w:t> </w:t>
      </w:r>
    </w:p>
    <w:p w:rsidR="001650C5" w:rsidRDefault="007B5454">
      <w:pPr>
        <w:pStyle w:val="af3"/>
        <w:jc w:val="center"/>
      </w:pPr>
      <w:r>
        <w:rPr>
          <w:i w:val="0"/>
          <w:iCs w:val="0"/>
          <w:color w:val="auto"/>
        </w:rPr>
        <w:t>8. Перечень дополнительных материалов к отчету*</w:t>
      </w:r>
    </w:p>
    <w:p w:rsidR="001650C5" w:rsidRDefault="007B5454">
      <w:pPr>
        <w:pStyle w:val="HTML"/>
        <w:ind w:firstLine="709"/>
        <w:jc w:val="both"/>
      </w:pPr>
      <w:r>
        <w:rPr>
          <w:rFonts w:ascii="Times New Roman" w:hAnsi="Times New Roman" w:cs="Times New Roman"/>
          <w:sz w:val="26"/>
          <w:szCs w:val="26"/>
        </w:rPr>
        <w:t> </w:t>
      </w:r>
    </w:p>
    <w:p w:rsidR="001650C5" w:rsidRDefault="007B5454">
      <w:pPr>
        <w:pStyle w:val="af"/>
      </w:pPr>
      <w:r>
        <w:rPr>
          <w:color w:val="auto"/>
        </w:rPr>
        <w:t>- ……</w:t>
      </w:r>
    </w:p>
    <w:p w:rsidR="001650C5" w:rsidRDefault="007B5454">
      <w:pPr>
        <w:pStyle w:val="af"/>
      </w:pPr>
      <w:r>
        <w:rPr>
          <w:color w:val="auto"/>
        </w:rPr>
        <w:t>- ……**</w:t>
      </w:r>
    </w:p>
    <w:p w:rsidR="001650C5" w:rsidRDefault="007B5454">
      <w:pPr>
        <w:pStyle w:val="HTML"/>
        <w:ind w:firstLine="709"/>
        <w:jc w:val="both"/>
      </w:pPr>
      <w:r>
        <w:rPr>
          <w:rFonts w:ascii="Times New Roman" w:hAnsi="Times New Roman" w:cs="Times New Roman"/>
          <w:sz w:val="26"/>
          <w:szCs w:val="26"/>
        </w:rPr>
        <w:t> </w:t>
      </w:r>
    </w:p>
    <w:p w:rsidR="001650C5" w:rsidRDefault="007B5454">
      <w:pPr>
        <w:pStyle w:val="af"/>
      </w:pPr>
      <w:r>
        <w:t>* раздел может быть включен по решению Органа-Учредителя при необходимости</w:t>
      </w:r>
    </w:p>
    <w:p w:rsidR="001650C5" w:rsidRDefault="007B5454">
      <w:pPr>
        <w:pStyle w:val="af"/>
      </w:pPr>
      <w:r>
        <w:rPr>
          <w:color w:val="auto"/>
        </w:rPr>
        <w:t>** материалы предоставляются в виде электронных образов документов (документов на бумажном носителе, преобразованных в электронную форму путем сканирования)</w:t>
      </w:r>
    </w:p>
    <w:p w:rsidR="001650C5" w:rsidRDefault="007B5454">
      <w:pPr>
        <w:pStyle w:val="af"/>
      </w:pPr>
      <w:r>
        <w:t> </w:t>
      </w:r>
    </w:p>
    <w:sectPr w:rsidR="001650C5">
      <w:pgSz w:w="11906" w:h="16838"/>
      <w:pgMar w:top="1134" w:right="1140" w:bottom="1134"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54"/>
    <w:rsid w:val="001650C5"/>
    <w:rsid w:val="007B5454"/>
    <w:rsid w:val="00941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CD90D6-3EC6-43BC-B9CD-9EEBC16C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jc w:val="center"/>
      <w:outlineLvl w:val="0"/>
    </w:pPr>
    <w:rPr>
      <w:b/>
      <w:bCs/>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b/>
      <w:bC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hAnsi="Consolas" w:hint="default"/>
    </w:rPr>
  </w:style>
  <w:style w:type="paragraph" w:styleId="a5">
    <w:name w:val="header"/>
    <w:basedOn w:val="a"/>
    <w:link w:val="a6"/>
    <w:uiPriority w:val="99"/>
    <w:semiHidden/>
    <w:unhideWhenUsed/>
  </w:style>
  <w:style w:type="character" w:customStyle="1" w:styleId="a6">
    <w:name w:val="Верхний колонтитул Знак"/>
    <w:basedOn w:val="a0"/>
    <w:link w:val="a5"/>
    <w:uiPriority w:val="99"/>
    <w:semiHidden/>
    <w:rPr>
      <w:rFonts w:ascii="Times New Roman" w:hAnsi="Times New Roman" w:cs="Times New Roman" w:hint="default"/>
    </w:rPr>
  </w:style>
  <w:style w:type="paragraph" w:styleId="a7">
    <w:name w:val="footer"/>
    <w:basedOn w:val="a"/>
    <w:link w:val="a8"/>
    <w:uiPriority w:val="99"/>
    <w:semiHidden/>
    <w:unhideWhenUsed/>
  </w:style>
  <w:style w:type="character" w:customStyle="1" w:styleId="a8">
    <w:name w:val="Нижний колонтитул Знак"/>
    <w:basedOn w:val="a0"/>
    <w:link w:val="a7"/>
    <w:uiPriority w:val="99"/>
    <w:semiHidden/>
    <w:rPr>
      <w:rFonts w:ascii="Times New Roman" w:hAnsi="Times New Roman" w:cs="Times New Roman" w:hint="default"/>
    </w:rPr>
  </w:style>
  <w:style w:type="paragraph" w:styleId="a9">
    <w:name w:val="Body Text"/>
    <w:basedOn w:val="a"/>
    <w:link w:val="aa"/>
    <w:uiPriority w:val="99"/>
    <w:semiHidden/>
    <w:unhideWhenUsed/>
    <w:pPr>
      <w:spacing w:after="120"/>
    </w:pPr>
  </w:style>
  <w:style w:type="character" w:customStyle="1" w:styleId="aa">
    <w:name w:val="Основной текст Знак"/>
    <w:basedOn w:val="a0"/>
    <w:link w:val="a9"/>
    <w:uiPriority w:val="99"/>
    <w:semiHidden/>
  </w:style>
  <w:style w:type="paragraph" w:styleId="ab">
    <w:name w:val="Balloon Text"/>
    <w:basedOn w:val="a"/>
    <w:link w:val="ac"/>
    <w:uiPriority w:val="99"/>
    <w:semiHidden/>
    <w:unhideWhenUsed/>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hint="default"/>
    </w:rPr>
  </w:style>
  <w:style w:type="paragraph" w:styleId="ad">
    <w:name w:val="List Paragraph"/>
    <w:basedOn w:val="a"/>
    <w:uiPriority w:val="34"/>
    <w:qFormat/>
    <w:pPr>
      <w:ind w:left="720"/>
    </w:pPr>
  </w:style>
  <w:style w:type="paragraph" w:customStyle="1" w:styleId="msolistparagraphcxspfirst">
    <w:name w:val="msolistparagraphcxspfirst"/>
    <w:basedOn w:val="a"/>
    <w:pPr>
      <w:ind w:left="720"/>
    </w:pPr>
  </w:style>
  <w:style w:type="paragraph" w:customStyle="1" w:styleId="msolistparagraphcxspmiddle">
    <w:name w:val="msolistparagraphcxspmiddle"/>
    <w:basedOn w:val="a"/>
    <w:pPr>
      <w:ind w:left="720"/>
    </w:pPr>
  </w:style>
  <w:style w:type="paragraph" w:customStyle="1" w:styleId="msolistparagraphcxsplast">
    <w:name w:val="msolistparagraphcxsplast"/>
    <w:basedOn w:val="a"/>
    <w:pPr>
      <w:ind w:left="720"/>
    </w:pPr>
  </w:style>
  <w:style w:type="character" w:customStyle="1" w:styleId="ae">
    <w:name w:val="Изумруд: параграф Знак"/>
    <w:basedOn w:val="a0"/>
    <w:link w:val="af"/>
    <w:rPr>
      <w:rFonts w:ascii="Courier New" w:hAnsi="Courier New" w:cs="Courier New" w:hint="default"/>
      <w:color w:val="0000FF"/>
    </w:rPr>
  </w:style>
  <w:style w:type="paragraph" w:customStyle="1" w:styleId="af">
    <w:name w:val="Изумруд: параграф"/>
    <w:basedOn w:val="a"/>
    <w:link w:val="ae"/>
    <w:pPr>
      <w:ind w:firstLine="700"/>
      <w:jc w:val="both"/>
    </w:pPr>
    <w:rPr>
      <w:rFonts w:ascii="Courier New" w:hAnsi="Courier New" w:cs="Courier New"/>
      <w:color w:val="0000FF"/>
      <w:sz w:val="20"/>
      <w:szCs w:val="20"/>
    </w:rPr>
  </w:style>
  <w:style w:type="character" w:customStyle="1" w:styleId="af0">
    <w:name w:val="Изумруд: примечание Знак"/>
    <w:basedOn w:val="a0"/>
    <w:link w:val="af1"/>
    <w:rPr>
      <w:rFonts w:ascii="Courier New" w:hAnsi="Courier New" w:cs="Courier New" w:hint="default"/>
    </w:rPr>
  </w:style>
  <w:style w:type="paragraph" w:customStyle="1" w:styleId="af1">
    <w:name w:val="Изумруд: примечание"/>
    <w:basedOn w:val="a"/>
    <w:link w:val="af0"/>
    <w:pPr>
      <w:spacing w:before="24" w:after="24"/>
    </w:pPr>
    <w:rPr>
      <w:rFonts w:ascii="Courier New" w:hAnsi="Courier New" w:cs="Courier New"/>
      <w:sz w:val="20"/>
      <w:szCs w:val="20"/>
    </w:rPr>
  </w:style>
  <w:style w:type="character" w:customStyle="1" w:styleId="af2">
    <w:name w:val="Изумруд: заголовок документа Знак"/>
    <w:basedOn w:val="a0"/>
    <w:link w:val="af3"/>
    <w:rPr>
      <w:rFonts w:ascii="Courier New" w:hAnsi="Courier New" w:cs="Courier New" w:hint="default"/>
      <w:b/>
      <w:bCs/>
      <w:i/>
      <w:iCs/>
      <w:color w:val="0000FF"/>
    </w:rPr>
  </w:style>
  <w:style w:type="paragraph" w:customStyle="1" w:styleId="af3">
    <w:name w:val="Изумруд: заголовок документа"/>
    <w:basedOn w:val="a"/>
    <w:link w:val="af2"/>
    <w:pPr>
      <w:spacing w:after="120"/>
    </w:pPr>
    <w:rPr>
      <w:rFonts w:ascii="Courier New" w:hAnsi="Courier New" w:cs="Courier New"/>
      <w:b/>
      <w:bCs/>
      <w:i/>
      <w:iCs/>
      <w:color w:val="0000FF"/>
      <w:sz w:val="20"/>
      <w:szCs w:val="20"/>
    </w:rPr>
  </w:style>
  <w:style w:type="paragraph" w:customStyle="1" w:styleId="a80">
    <w:name w:val="a8"/>
    <w:basedOn w:val="a"/>
    <w:pPr>
      <w:spacing w:before="100" w:beforeAutospacing="1" w:after="100" w:afterAutospacing="1"/>
    </w:pPr>
  </w:style>
  <w:style w:type="paragraph" w:customStyle="1" w:styleId="msochpdefault">
    <w:name w:val="msochpdefault"/>
    <w:basedOn w:val="a"/>
    <w:pPr>
      <w:spacing w:before="100" w:beforeAutospacing="1" w:after="100" w:afterAutospacing="1"/>
    </w:pPr>
    <w:rPr>
      <w:sz w:val="20"/>
      <w:szCs w:val="20"/>
    </w:rPr>
  </w:style>
  <w:style w:type="character" w:customStyle="1" w:styleId="bookmark">
    <w:name w:val="bookmark"/>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3088</Words>
  <Characters>23068</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Администратор ИБ</cp:lastModifiedBy>
  <cp:revision>3</cp:revision>
  <dcterms:created xsi:type="dcterms:W3CDTF">2024-06-17T13:26:00Z</dcterms:created>
  <dcterms:modified xsi:type="dcterms:W3CDTF">2024-06-17T13:30:00Z</dcterms:modified>
</cp:coreProperties>
</file>