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E94D" w14:textId="77777777" w:rsidR="006E46A4" w:rsidRPr="006E46A4" w:rsidRDefault="006E46A4" w:rsidP="007952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6A4">
        <w:rPr>
          <w:rFonts w:ascii="Times New Roman" w:eastAsia="Times New Roman" w:hAnsi="Times New Roman" w:cs="Times New Roman"/>
          <w:b/>
          <w:sz w:val="24"/>
          <w:szCs w:val="24"/>
        </w:rPr>
        <w:t>КОНТРОЛЬНО-РЕВИЗИОННАЯ КОМИССИЯ</w:t>
      </w:r>
    </w:p>
    <w:p w14:paraId="3FCDEBA1" w14:textId="0A6F7735" w:rsidR="006E46A4" w:rsidRPr="006E46A4" w:rsidRDefault="006E46A4" w:rsidP="000F61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6A4">
        <w:rPr>
          <w:rFonts w:ascii="Times New Roman" w:eastAsia="Times New Roman" w:hAnsi="Times New Roman" w:cs="Times New Roman"/>
          <w:b/>
          <w:sz w:val="24"/>
          <w:szCs w:val="24"/>
        </w:rPr>
        <w:t>ГОРОДА ПОЛЯРНЫЕ ЗОРИ</w:t>
      </w:r>
      <w:r w:rsidR="000F61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46A4">
        <w:rPr>
          <w:rFonts w:ascii="Times New Roman" w:eastAsia="Times New Roman" w:hAnsi="Times New Roman" w:cs="Times New Roman"/>
          <w:b/>
          <w:sz w:val="24"/>
          <w:szCs w:val="24"/>
        </w:rPr>
        <w:t>С ПОДВЕДОМСТВЕННОЙ ТЕРРИТОРИЕЙ</w:t>
      </w:r>
    </w:p>
    <w:p w14:paraId="59D5634B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F0BFC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58BB748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C034536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82EC6D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DB4FA32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2EF3FE3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729446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AF0CBC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B8867D5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B04208F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861E10B" w14:textId="77777777" w:rsidR="006E46A4" w:rsidRPr="006E46A4" w:rsidRDefault="006E46A4" w:rsidP="00795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</w:t>
      </w:r>
    </w:p>
    <w:p w14:paraId="1FC87251" w14:textId="1B1DEBFF" w:rsidR="006E46A4" w:rsidRPr="006E46A4" w:rsidRDefault="006E46A4" w:rsidP="00795260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«Общие требования к стандартам внешнего муниципального</w:t>
      </w:r>
      <w:r w:rsidRPr="006E46A4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финансового контроля для проведения контрольных и экспертно-</w:t>
      </w:r>
      <w:r w:rsidRPr="006E46A4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аналитических мероприятий»</w:t>
      </w:r>
    </w:p>
    <w:p w14:paraId="67D6604B" w14:textId="2ECAD0A7" w:rsidR="006E46A4" w:rsidRPr="006E46A4" w:rsidRDefault="006E46A4" w:rsidP="00795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46A4">
        <w:rPr>
          <w:rFonts w:ascii="Times New Roman" w:eastAsia="Times New Roman" w:hAnsi="Times New Roman" w:cs="Times New Roman"/>
          <w:sz w:val="24"/>
          <w:szCs w:val="24"/>
        </w:rPr>
        <w:t>(утвержден распоряжением Контрольно-ревизионной комиссии города Полярные Зори с подведомственной территорией</w:t>
      </w:r>
      <w:r w:rsidRPr="006E46A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1364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13641" w:rsidRPr="0011364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1364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13641" w:rsidRPr="00113641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C181B" w:rsidRPr="0011364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13641" w:rsidRPr="0011364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3641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6E46A4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</w:p>
    <w:p w14:paraId="26391967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905D6E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5D3D11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BFCBBF9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C4109B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1BDD949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B458A3B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5D4C290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E38F2F0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9CCDF4A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9F0EB1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803A353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E9D66EA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820EF3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846880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A9E9D1" w14:textId="4889F6DF" w:rsidR="006E46A4" w:rsidRPr="006E46A4" w:rsidRDefault="00E336D3" w:rsidP="00E336D3">
      <w:pPr>
        <w:spacing w:after="0" w:line="240" w:lineRule="auto"/>
        <w:ind w:firstLine="709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Дата вступления в силу – </w:t>
      </w:r>
      <w:r w:rsidRPr="005829E9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01.01.2022</w:t>
      </w:r>
    </w:p>
    <w:p w14:paraId="267BBF4F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66FF01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E51CA3E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C87030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E8495BD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714542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77AC766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C406667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DA548CC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8E6899D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39F4CD" w14:textId="777777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1C72936" w14:textId="77777777" w:rsidR="006C181B" w:rsidRDefault="006C181B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E26EEE" w14:textId="58CEE6BF" w:rsidR="006C181B" w:rsidRDefault="006C181B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477019C" w14:textId="77777777" w:rsidR="00E336D3" w:rsidRDefault="00E336D3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52C8638" w14:textId="11D4FE71" w:rsidR="006C181B" w:rsidRDefault="006C181B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331DEB6" w14:textId="77777777" w:rsidR="005829E9" w:rsidRDefault="005829E9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D7108C1" w14:textId="26C66C11" w:rsidR="006E46A4" w:rsidRPr="006E46A4" w:rsidRDefault="006E46A4" w:rsidP="006C181B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Полярные Зори</w:t>
      </w:r>
    </w:p>
    <w:p w14:paraId="3469BB5E" w14:textId="77777777" w:rsidR="006E46A4" w:rsidRPr="006E46A4" w:rsidRDefault="006E46A4" w:rsidP="006C181B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2022</w:t>
      </w:r>
    </w:p>
    <w:p w14:paraId="7DD65B27" w14:textId="06DBB026" w:rsidR="006E46A4" w:rsidRPr="008D69CD" w:rsidRDefault="008D69CD" w:rsidP="00E33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9C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255E21BB" w14:textId="77777777" w:rsidR="00E336D3" w:rsidRDefault="00E336D3" w:rsidP="00E336D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B0F8ECE" w14:textId="4F835FD6" w:rsidR="006E46A4" w:rsidRPr="006E46A4" w:rsidRDefault="006E46A4" w:rsidP="00E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1. Общие положения......................................</w:t>
      </w:r>
      <w:r w:rsidR="00E336D3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............................</w:t>
      </w:r>
      <w:r w:rsidR="00E336D3">
        <w:rPr>
          <w:rStyle w:val="markedcontent"/>
          <w:rFonts w:ascii="Times New Roman" w:hAnsi="Times New Roman" w:cs="Times New Roman"/>
          <w:sz w:val="24"/>
          <w:szCs w:val="24"/>
        </w:rPr>
        <w:t>........................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............. 3</w:t>
      </w:r>
    </w:p>
    <w:p w14:paraId="00F512BC" w14:textId="06603E8B" w:rsidR="006E46A4" w:rsidRPr="006E46A4" w:rsidRDefault="006E46A4" w:rsidP="00E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2. Назначение стандартов внешнего муниципального финансового контроля ......</w:t>
      </w:r>
      <w:r w:rsidR="00E336D3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E336D3">
        <w:rPr>
          <w:rStyle w:val="markedcontent"/>
          <w:rFonts w:ascii="Times New Roman" w:hAnsi="Times New Roman" w:cs="Times New Roman"/>
          <w:sz w:val="24"/>
          <w:szCs w:val="24"/>
        </w:rPr>
        <w:t>3</w:t>
      </w:r>
    </w:p>
    <w:p w14:paraId="0B6E68E9" w14:textId="77777777" w:rsidR="006E46A4" w:rsidRPr="006E46A4" w:rsidRDefault="006E46A4" w:rsidP="00E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3. Требования к структуре стандартов внешнего муниципального финансового</w:t>
      </w:r>
    </w:p>
    <w:p w14:paraId="25E0F56E" w14:textId="16F55222" w:rsidR="006E46A4" w:rsidRPr="006E46A4" w:rsidRDefault="006E46A4" w:rsidP="00E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контроля..................................................................</w:t>
      </w:r>
      <w:r w:rsidR="00E336D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.......................... 4</w:t>
      </w:r>
    </w:p>
    <w:p w14:paraId="59C4D221" w14:textId="77777777" w:rsidR="006E46A4" w:rsidRPr="006E46A4" w:rsidRDefault="006E46A4" w:rsidP="00E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4. Требования к содержанию стандартов внешнего муниципального финансового</w:t>
      </w:r>
    </w:p>
    <w:p w14:paraId="7CC84BC7" w14:textId="1DB28742" w:rsidR="006E46A4" w:rsidRPr="006E46A4" w:rsidRDefault="006E46A4" w:rsidP="00E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контроля..........................................................................................</w:t>
      </w:r>
      <w:r w:rsidR="00E336D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.. 5</w:t>
      </w:r>
    </w:p>
    <w:p w14:paraId="6E9EB44C" w14:textId="77777777" w:rsidR="006E46A4" w:rsidRPr="006E46A4" w:rsidRDefault="006E46A4" w:rsidP="00E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5. Требования к разработке и утверждению стандартов внешнего муниципального</w:t>
      </w:r>
    </w:p>
    <w:p w14:paraId="416C59B8" w14:textId="14EFFD29" w:rsidR="006E46A4" w:rsidRPr="006E46A4" w:rsidRDefault="006E46A4" w:rsidP="00E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финансового контроля.............................................................</w:t>
      </w:r>
      <w:r w:rsidR="00E336D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.............. 7</w:t>
      </w:r>
    </w:p>
    <w:p w14:paraId="3DE1CB41" w14:textId="77777777" w:rsidR="006E46A4" w:rsidRPr="006E46A4" w:rsidRDefault="006E46A4" w:rsidP="00E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6. Требования к введению в действие стандартов внешнего муниципального</w:t>
      </w:r>
    </w:p>
    <w:p w14:paraId="5DF141BC" w14:textId="437B8736" w:rsidR="006E46A4" w:rsidRPr="006E46A4" w:rsidRDefault="006E46A4" w:rsidP="00E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финансового контроля..............................................................</w:t>
      </w:r>
      <w:r w:rsidR="00E336D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 </w:t>
      </w:r>
      <w:r w:rsidR="00E336D3">
        <w:rPr>
          <w:rStyle w:val="markedcontent"/>
          <w:rFonts w:ascii="Times New Roman" w:hAnsi="Times New Roman" w:cs="Times New Roman"/>
          <w:sz w:val="24"/>
          <w:szCs w:val="24"/>
        </w:rPr>
        <w:t>7</w:t>
      </w:r>
    </w:p>
    <w:p w14:paraId="00E56C4F" w14:textId="3468631A" w:rsidR="006E46A4" w:rsidRPr="006E46A4" w:rsidRDefault="006E46A4" w:rsidP="00E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7. Требования к актуализации стандартов Контрольно-</w:t>
      </w:r>
      <w:r w:rsidR="00F13099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и</w:t>
      </w:r>
    </w:p>
    <w:p w14:paraId="6266B6D4" w14:textId="401F92E7" w:rsidR="005A62F1" w:rsidRPr="006E46A4" w:rsidRDefault="006E46A4" w:rsidP="00E336D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признанию их утратившими силу...............................................</w:t>
      </w:r>
      <w:r w:rsidR="00E336D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............. 8</w:t>
      </w:r>
    </w:p>
    <w:p w14:paraId="391598B4" w14:textId="0C8FF80D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A2BD4AE" w14:textId="4E8AD56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29A11E" w14:textId="3B16C76D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ED7E08" w14:textId="7908E626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57239B6" w14:textId="6A1CE956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230697F" w14:textId="464C247F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221039C" w14:textId="779471F4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4E48844" w14:textId="1E4C5E7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2D0B2D3" w14:textId="4B694050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F272A7" w14:textId="04988954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AD91B6D" w14:textId="25FE227B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17D8228" w14:textId="66F6F838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B9D6552" w14:textId="5044C09F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9E78B0" w14:textId="7288EB79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9BE84C2" w14:textId="6CF7CD6E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90F5AF" w14:textId="492E3D2D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EDB1E8" w14:textId="72CEBA7D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D549DD" w14:textId="087A361C" w:rsid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7A8046" w14:textId="1D97EECC" w:rsid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8B0DB21" w14:textId="63D364B7" w:rsid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CBB79E" w14:textId="054FFAE6" w:rsid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858FC81" w14:textId="38DBCE7C" w:rsid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38D3AEB" w14:textId="3C1A3B56" w:rsid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56336A5" w14:textId="5A344111" w:rsid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1B0FCF3" w14:textId="1DE4AC9A" w:rsid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8BE5DDE" w14:textId="6A240A40" w:rsid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AA3C14" w14:textId="34CF8449" w:rsid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12C721" w14:textId="236DF1F7" w:rsid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BE85451" w14:textId="2AF77B1F" w:rsid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3B29FA" w14:textId="3FC6543B" w:rsid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7F3782E" w14:textId="77777777" w:rsidR="006E46A4" w:rsidRPr="006E46A4" w:rsidRDefault="006E46A4" w:rsidP="00E336D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01B4D5F" w14:textId="77777777" w:rsidR="006E46A4" w:rsidRPr="00663140" w:rsidRDefault="006E46A4" w:rsidP="00663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314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14:paraId="5EF1A8B8" w14:textId="77777777" w:rsidR="00663140" w:rsidRDefault="006E46A4" w:rsidP="006E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1.1. Общие требования к стандартам внешнего муниципального финансового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контроля для проведения контрольных и экспертно-аналитических мероприятий (далее –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Общие требования) разработаны в соответствии с положениями Федерального закона от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07.02.2011 </w:t>
      </w:r>
      <w:r w:rsidR="00663140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6-ФЗ «Об общих принципах организации и деятельности контрольно-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счетных органов субъектов Российской Федерации и муниципальных образований» и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решения Совета депутатов города </w:t>
      </w:r>
      <w:r w:rsidR="00663140">
        <w:rPr>
          <w:rStyle w:val="markedcontent"/>
          <w:rFonts w:ascii="Times New Roman" w:hAnsi="Times New Roman" w:cs="Times New Roman"/>
          <w:sz w:val="24"/>
          <w:szCs w:val="24"/>
        </w:rPr>
        <w:t>Полярные Зори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от </w:t>
      </w:r>
      <w:r w:rsidR="00663140">
        <w:rPr>
          <w:rStyle w:val="markedcontent"/>
          <w:rFonts w:ascii="Times New Roman" w:hAnsi="Times New Roman" w:cs="Times New Roman"/>
          <w:sz w:val="24"/>
          <w:szCs w:val="24"/>
        </w:rPr>
        <w:t>27.10.2021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63140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63140">
        <w:rPr>
          <w:rStyle w:val="markedcontent"/>
          <w:rFonts w:ascii="Times New Roman" w:hAnsi="Times New Roman" w:cs="Times New Roman"/>
          <w:sz w:val="24"/>
          <w:szCs w:val="24"/>
        </w:rPr>
        <w:t>112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Положения о Контрольно-</w:t>
      </w:r>
      <w:r w:rsidR="00663140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 города Полярные Зори с подведомственной территорией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».</w:t>
      </w:r>
    </w:p>
    <w:p w14:paraId="0C6E0F11" w14:textId="77777777" w:rsidR="00663140" w:rsidRDefault="006E46A4" w:rsidP="006E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Общие требования разработаны в соответствии с Общими требованиями к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стандартам внешнего государственного и муниципального контроля для проведения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контрольных и экспертно-аналитических мероприятий контрольно-счетными органами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субъектов Российской Федерации и муниципальных образований, утвержденными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Коллегией Счетной палаты РФ от 17.10.2014 протокол </w:t>
      </w:r>
      <w:r w:rsidR="00663140">
        <w:rPr>
          <w:rStyle w:val="markedcontent"/>
          <w:rFonts w:ascii="Times New Roman" w:hAnsi="Times New Roman" w:cs="Times New Roman"/>
          <w:sz w:val="24"/>
          <w:szCs w:val="24"/>
        </w:rPr>
        <w:t xml:space="preserve">№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47К (993).</w:t>
      </w:r>
    </w:p>
    <w:p w14:paraId="095D56C7" w14:textId="3101758C" w:rsidR="00663140" w:rsidRDefault="006E46A4" w:rsidP="006E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1.2. Целью Общих требований является унификация подходов Контрольно-</w:t>
      </w:r>
      <w:r w:rsidR="00663140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 города Полярные Зори с подведомственной территорией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(далее – Контрольно-</w:t>
      </w:r>
      <w:r w:rsidR="00663140">
        <w:rPr>
          <w:rStyle w:val="markedcontent"/>
          <w:rFonts w:ascii="Times New Roman" w:hAnsi="Times New Roman" w:cs="Times New Roman"/>
          <w:sz w:val="24"/>
          <w:szCs w:val="24"/>
        </w:rPr>
        <w:t>ревизионная комиссия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) к разработке стандартов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внешнего муниципального финансового контроля, обеспечивающих соответствие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разрабатываемых стандартов законодательству Российской Федерации, законодательству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Мурманской области, муниципальным правовым актам и международным стандартам в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области государственного финансового контроля, аудита и финансовой отчетности.</w:t>
      </w:r>
    </w:p>
    <w:p w14:paraId="641F530D" w14:textId="45554269" w:rsidR="00663140" w:rsidRDefault="006E46A4" w:rsidP="006E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1.3. Общие требования определяют требования к структуре, содержанию, порядку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разработки и утверждения стандартов внешнего муниципального финансового контроля,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осуществляемого Контрольно-</w:t>
      </w:r>
      <w:r w:rsidR="00663140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комиссией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859C94F" w14:textId="5E18F458" w:rsidR="00663140" w:rsidRDefault="006E46A4" w:rsidP="006E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1.4. Общие требования распространяются на стандарты внешнего муниципального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финансового контроля для проведения контрольных и экспертно-аналитических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мероприятий в отношении органов местного самоуправления и муниципальных органов,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муниципальных учреждений и унитарных предприятий муниципального образования,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утверждаемые Контрольно-</w:t>
      </w:r>
      <w:r w:rsidR="00663140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комиссией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CCA61A1" w14:textId="77777777" w:rsidR="00C26CEB" w:rsidRDefault="006E46A4" w:rsidP="006E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1.5. При подготовке стандартов внешнего муниципального финансового контроля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для проведения контрольных и экспертно-аналитических мероприятий в отношении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органов местного самоуправления и муниципальных органов, муниципальных учреждений</w:t>
      </w:r>
      <w:r w:rsidR="00663140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и унитарных предприятий муниципального образования, </w:t>
      </w:r>
      <w:r w:rsidRPr="00556432">
        <w:rPr>
          <w:rStyle w:val="markedcontent"/>
          <w:rFonts w:ascii="Times New Roman" w:hAnsi="Times New Roman" w:cs="Times New Roman"/>
          <w:sz w:val="24"/>
          <w:szCs w:val="24"/>
        </w:rPr>
        <w:t>хозяйственных товариществ и</w:t>
      </w:r>
      <w:r w:rsidR="00663140" w:rsidRPr="00556432">
        <w:rPr>
          <w:rFonts w:ascii="Times New Roman" w:hAnsi="Times New Roman" w:cs="Times New Roman"/>
          <w:sz w:val="24"/>
          <w:szCs w:val="24"/>
        </w:rPr>
        <w:t xml:space="preserve"> </w:t>
      </w:r>
      <w:r w:rsidRPr="00556432">
        <w:rPr>
          <w:rStyle w:val="markedcontent"/>
          <w:rFonts w:ascii="Times New Roman" w:hAnsi="Times New Roman" w:cs="Times New Roman"/>
          <w:sz w:val="24"/>
          <w:szCs w:val="24"/>
        </w:rPr>
        <w:t>обществ с участием муниципального образования в их уставных (складочных) капиталах,</w:t>
      </w:r>
      <w:r w:rsidR="00663140" w:rsidRPr="00556432">
        <w:rPr>
          <w:rFonts w:ascii="Times New Roman" w:hAnsi="Times New Roman" w:cs="Times New Roman"/>
          <w:sz w:val="24"/>
          <w:szCs w:val="24"/>
        </w:rPr>
        <w:t xml:space="preserve"> </w:t>
      </w:r>
      <w:r w:rsidRPr="00556432">
        <w:rPr>
          <w:rStyle w:val="markedcontent"/>
          <w:rFonts w:ascii="Times New Roman" w:hAnsi="Times New Roman" w:cs="Times New Roman"/>
          <w:sz w:val="24"/>
          <w:szCs w:val="24"/>
        </w:rPr>
        <w:t>а также коммерческих организаций с долей (вкладом) таких товариществ и обществ в их</w:t>
      </w:r>
      <w:r w:rsidR="00C26CEB" w:rsidRPr="00556432">
        <w:rPr>
          <w:rFonts w:ascii="Times New Roman" w:hAnsi="Times New Roman" w:cs="Times New Roman"/>
          <w:sz w:val="24"/>
          <w:szCs w:val="24"/>
        </w:rPr>
        <w:t xml:space="preserve"> </w:t>
      </w:r>
      <w:r w:rsidRPr="00556432">
        <w:rPr>
          <w:rStyle w:val="markedcontent"/>
          <w:rFonts w:ascii="Times New Roman" w:hAnsi="Times New Roman" w:cs="Times New Roman"/>
          <w:sz w:val="24"/>
          <w:szCs w:val="24"/>
        </w:rPr>
        <w:t>уставных (складочных) капиталах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Контрольно-</w:t>
      </w:r>
      <w:r w:rsidR="00C26CEB">
        <w:rPr>
          <w:rStyle w:val="markedcontent"/>
          <w:rFonts w:ascii="Times New Roman" w:hAnsi="Times New Roman" w:cs="Times New Roman"/>
          <w:sz w:val="24"/>
          <w:szCs w:val="24"/>
        </w:rPr>
        <w:t>ревизионная комиссия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применяет общие</w:t>
      </w:r>
      <w:r w:rsidR="00C26CE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требования Контрольно-счетной палаты Мурманской области к стандартам внешнего</w:t>
      </w:r>
      <w:r w:rsidR="00C26CE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государственного и муниципального финансового контроля в случае их принятия и в</w:t>
      </w:r>
      <w:r w:rsidR="00C26CE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части, не противоречащей законодательству Российской Федерации и Общим</w:t>
      </w:r>
      <w:r w:rsidR="00C26CE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требованиям.</w:t>
      </w:r>
      <w:r w:rsidR="00C26C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90BC1" w14:textId="77777777" w:rsidR="00C26CEB" w:rsidRDefault="006E46A4" w:rsidP="006E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1.6. </w:t>
      </w:r>
      <w:r w:rsidR="00C26CEB">
        <w:rPr>
          <w:rStyle w:val="markedcontent"/>
          <w:rFonts w:ascii="Times New Roman" w:hAnsi="Times New Roman" w:cs="Times New Roman"/>
          <w:sz w:val="24"/>
          <w:szCs w:val="24"/>
        </w:rPr>
        <w:t xml:space="preserve">Контрольно-ревизионная комиссия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при подготовке и утверждении стандартов</w:t>
      </w:r>
      <w:r w:rsidR="00C26CE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внешнего муниципального финансового контроля вправе использовать стандарты Счетной</w:t>
      </w:r>
      <w:r w:rsidR="00C26CE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палаты Российской Федерации.</w:t>
      </w:r>
    </w:p>
    <w:p w14:paraId="3FDA774E" w14:textId="0B23C840" w:rsidR="00C26CEB" w:rsidRDefault="006E46A4" w:rsidP="006E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1.7. При подготовке стандартов внешнего муниципального финансового контроля</w:t>
      </w:r>
      <w:r w:rsidR="006C181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учитываются:</w:t>
      </w:r>
    </w:p>
    <w:p w14:paraId="35F19761" w14:textId="6180FDBC" w:rsidR="00C26CEB" w:rsidRDefault="006E46A4" w:rsidP="006E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международные стандарты в области государственного финансового контроля,</w:t>
      </w:r>
      <w:r w:rsidR="00C26CE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аудита и финансовой отчетности;</w:t>
      </w:r>
    </w:p>
    <w:p w14:paraId="15A87B4B" w14:textId="2882B597" w:rsidR="006E46A4" w:rsidRPr="006E46A4" w:rsidRDefault="006E46A4" w:rsidP="006E46A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отечественные и зарубежные научные и практические разработки в области</w:t>
      </w:r>
      <w:r w:rsidR="00C26CE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государственного финансового контроля, аудита и финансовой отчетности.</w:t>
      </w:r>
    </w:p>
    <w:p w14:paraId="554D3465" w14:textId="0DDFDCA3" w:rsidR="006E46A4" w:rsidRPr="006E46A4" w:rsidRDefault="006E46A4" w:rsidP="006E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9263A7" w14:textId="77777777" w:rsidR="00C26CEB" w:rsidRPr="00D81F93" w:rsidRDefault="006E46A4" w:rsidP="00D81F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Назначение стандартов внешнего муниципального финансового контроля</w:t>
      </w:r>
    </w:p>
    <w:p w14:paraId="03E35B09" w14:textId="77777777" w:rsidR="00C26CEB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Стандарты внешнего муниципального финансового контроля для проведения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и экспертно-аналитических мероприятий (далее – стандарты) – это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внутренние нормативные документы, определяющие характеристики, правила и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организации и осуществления деятельности Контрольно-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контрольных и экспертно-аналитических мероприятий и (или) требования к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результатам.</w:t>
      </w:r>
    </w:p>
    <w:p w14:paraId="240021D4" w14:textId="77777777" w:rsidR="00C26CEB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Контрольно-ревизионная комиссия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стандарты внешнего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 контроля исходя из основных принципов контроля и общих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утвержденных Счетной палатой Российской Федерации, с учетом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и муниципальных особенностей.</w:t>
      </w:r>
    </w:p>
    <w:p w14:paraId="19795B7B" w14:textId="77777777" w:rsidR="00C26CEB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Применение стандартов Контрольно-счетной палаты, разработанных в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Общими требованиями, призвано обеспечить:</w:t>
      </w:r>
    </w:p>
    <w:p w14:paraId="2C6E6537" w14:textId="4C64ECAD" w:rsidR="00C26CEB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основных принципов внешнего государственного и муниципального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контроля;</w:t>
      </w:r>
    </w:p>
    <w:p w14:paraId="1889B848" w14:textId="77777777" w:rsidR="00C26CEB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унифицированных требований к подготовке, проведению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и экспертно-аналитических мероприятий и оформлению их результатов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 из целей, указанных в пункте 1.2 Общих требований);</w:t>
      </w:r>
    </w:p>
    <w:p w14:paraId="6B21B821" w14:textId="77777777" w:rsidR="00C26CEB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рациональную технологию и организацию проведения контрольных и экспертно-аналитических мероприятий;</w:t>
      </w:r>
    </w:p>
    <w:p w14:paraId="0413BD68" w14:textId="77777777" w:rsidR="00C26CEB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практику Контрольно-счетной палаты научных достижений и новых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в целях уменьшения трудоемкости контрольных процедур.</w:t>
      </w:r>
    </w:p>
    <w:p w14:paraId="24C2015A" w14:textId="77777777" w:rsidR="00C26CEB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их применение будет способствовать:</w:t>
      </w:r>
    </w:p>
    <w:p w14:paraId="25928C8F" w14:textId="77777777" w:rsidR="00C26CEB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снижению рисков контроля;</w:t>
      </w:r>
    </w:p>
    <w:p w14:paraId="21565D18" w14:textId="3E7F5567" w:rsidR="00C26CEB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профессионализма сотрудников Контрольно-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этических норм;</w:t>
      </w:r>
    </w:p>
    <w:p w14:paraId="40EA074B" w14:textId="77777777" w:rsidR="00C26CEB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качества контрольной и экспертно-аналитической деятельности;</w:t>
      </w:r>
    </w:p>
    <w:p w14:paraId="713763F7" w14:textId="1B92E6EA" w:rsidR="00C26CEB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укреплению независимого статуса и общественного престижа Контрольно-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6FFF70" w14:textId="77777777" w:rsidR="00C26CEB" w:rsidRDefault="00C26CEB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563EA" w14:textId="49E0CC40" w:rsidR="00C26CEB" w:rsidRDefault="006E46A4" w:rsidP="00D81F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структуре стандартов внешнего муниципального финансового</w:t>
      </w:r>
      <w:r w:rsidR="00C26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</w:p>
    <w:p w14:paraId="347361C9" w14:textId="77777777" w:rsidR="00C26CEB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Структура стандартов внешнего муниципального финансового контроля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соответствовать Общим требованиям.</w:t>
      </w:r>
    </w:p>
    <w:p w14:paraId="681D03D1" w14:textId="77777777" w:rsidR="00C26CEB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должен иметь следующую структуру:</w:t>
      </w:r>
    </w:p>
    <w:p w14:paraId="501349F4" w14:textId="6B4BB42B" w:rsidR="00E76D78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титульный лист с указанием наименования контрольно-счетного органа,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стандарта, даты начала действия стандарта, срока</w:t>
      </w:r>
      <w:r w:rsidR="00C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стандарта (при наличии), сведений об утверждении стандарта;</w:t>
      </w:r>
    </w:p>
    <w:p w14:paraId="09850B04" w14:textId="77777777" w:rsidR="00E76D78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(при наличии нескольких разделов);</w:t>
      </w:r>
    </w:p>
    <w:p w14:paraId="7AB30980" w14:textId="77777777" w:rsidR="00E76D78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общие положения:</w:t>
      </w:r>
    </w:p>
    <w:p w14:paraId="40C0F997" w14:textId="77777777" w:rsidR="00E76D78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правовые основания разработки стандарта – перечень правовых актов,</w:t>
      </w:r>
      <w:r w:rsidR="00E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основанием для разработки стандарта;</w:t>
      </w:r>
    </w:p>
    <w:p w14:paraId="742E9857" w14:textId="77777777" w:rsidR="00E76D78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взаимосвязь с другими стандартами – ссылки на другие стандарты контрольно-счетного органа или их отдельные положения, с учетом которых должен применяться</w:t>
      </w:r>
      <w:r w:rsidR="00E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стандарт;</w:t>
      </w:r>
    </w:p>
    <w:p w14:paraId="2D5F3747" w14:textId="77777777" w:rsidR="00E76D78" w:rsidRDefault="006E46A4" w:rsidP="006E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взаимосвязь с нормативно-правовой базой – перечень нормативных правовых</w:t>
      </w:r>
      <w:r w:rsidR="00E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 которыми сотрудник контрольно-счетного органа должен руководствоваться при</w:t>
      </w:r>
      <w:r w:rsidR="00E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требований стандарта;</w:t>
      </w:r>
    </w:p>
    <w:p w14:paraId="0242098F" w14:textId="77777777" w:rsidR="00E76D78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необходимости стандарта – описание назначения стандарта, его</w:t>
      </w:r>
      <w:r w:rsidR="00E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целей и задач, конкретных проблем, решение которых обеспечивается его применением;</w:t>
      </w:r>
    </w:p>
    <w:p w14:paraId="4FBD6187" w14:textId="77777777" w:rsidR="00E76D78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описание сферы применения стандарта – общая характеристика деятельности</w:t>
      </w:r>
      <w:r w:rsidR="00E76D78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контрольно-счетного органа, которую регулирует стандарт (объект стандартизации),</w:t>
      </w:r>
      <w:r w:rsidR="00E76D78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указание при необходимости категорий работников контрольно-счетного органа, которые</w:t>
      </w:r>
      <w:r w:rsidR="00E76D78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должны руководствоваться стандартом;</w:t>
      </w:r>
    </w:p>
    <w:p w14:paraId="3D86AA68" w14:textId="77777777" w:rsidR="00E76D78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особенности применения стандарта (при необходимости) – перечень случаев и</w:t>
      </w:r>
      <w:r w:rsidR="00E76D78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условий, при которых стандарт не должен применяться либо применение стандарта</w:t>
      </w:r>
      <w:r w:rsidR="00E76D78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является приоритетным по сравнению с другими стандартами;</w:t>
      </w:r>
    </w:p>
    <w:p w14:paraId="4E019087" w14:textId="77777777" w:rsidR="00E76D78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определение основных терминов и понятий (при необходимости) – перечень</w:t>
      </w:r>
      <w:r w:rsidR="00E76D78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терминов и понятий, используемых в стандарте, с их определениями либо указание на</w:t>
      </w:r>
      <w:r w:rsidR="00E76D78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другие документы, устанавливающие определения используемых в стандарте терминов и</w:t>
      </w:r>
      <w:r w:rsidR="00E76D78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понятий;</w:t>
      </w:r>
    </w:p>
    <w:p w14:paraId="5A6B3C78" w14:textId="77777777" w:rsidR="00E76D78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г) основная часть – описание принципов, характеристик, правил и процедур</w:t>
      </w:r>
      <w:r w:rsidR="00E76D78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осуществления деятельности контрольно-счетного органа, регулируемой стандартом:</w:t>
      </w:r>
    </w:p>
    <w:p w14:paraId="1AE828B9" w14:textId="77777777" w:rsidR="00E76D78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общие принципы и подходы к осуществлению соответствующей деятельности;</w:t>
      </w:r>
    </w:p>
    <w:p w14:paraId="0582ED90" w14:textId="77777777" w:rsidR="00E76D78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необходимые этапы и процедуры осуществления соответствующей деятельности;</w:t>
      </w:r>
    </w:p>
    <w:p w14:paraId="1A213826" w14:textId="77777777" w:rsidR="00E76D78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состав и содержание формируемых в ходе осуществления соответствующей</w:t>
      </w:r>
      <w:r w:rsidR="00E76D78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деятельности документов;</w:t>
      </w:r>
    </w:p>
    <w:p w14:paraId="212195D3" w14:textId="77777777" w:rsidR="00E76D78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иные требования к порядку осуществления соответствующей деятельности;</w:t>
      </w:r>
    </w:p>
    <w:p w14:paraId="7A362EED" w14:textId="77777777" w:rsidR="00E76D78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д) приложения (при необходимости).</w:t>
      </w:r>
    </w:p>
    <w:p w14:paraId="74594EA2" w14:textId="77777777" w:rsidR="00E76D78" w:rsidRDefault="00E76D78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3650F4" w14:textId="4AD71A1D" w:rsidR="00E76D78" w:rsidRPr="00E76D78" w:rsidRDefault="006E46A4" w:rsidP="00D81F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D7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4. Требования к содержанию стандартов внешнего муниципального финансового</w:t>
      </w:r>
      <w:r w:rsidR="00E76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D7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контроля</w:t>
      </w:r>
    </w:p>
    <w:p w14:paraId="2F6E886C" w14:textId="77777777" w:rsidR="00E76D78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4.1. Стандарты внешнего муниципального финансового контроля не могут</w:t>
      </w:r>
      <w:r w:rsidR="00E76D78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противоречить законодательству Российской Федерации и (или) законодательству</w:t>
      </w:r>
      <w:r w:rsidR="00E76D78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Мурманской области.</w:t>
      </w:r>
    </w:p>
    <w:p w14:paraId="637DAFCD" w14:textId="77777777" w:rsidR="00D768EE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4.2. Стандарты Контрольно-</w:t>
      </w:r>
      <w:r w:rsidR="00E76D78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должны устанавливать правила:</w:t>
      </w:r>
      <w:r w:rsidR="00021C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планирования, организации, проведения контрольных и экспертно-аналитических</w:t>
      </w:r>
      <w:r w:rsidR="00021C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мероприятий и оформления их результатов; экспертизы муниципальных программ города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="00021CEE">
        <w:rPr>
          <w:rStyle w:val="markedcontent"/>
          <w:rFonts w:ascii="Times New Roman" w:hAnsi="Times New Roman" w:cs="Times New Roman"/>
          <w:sz w:val="24"/>
          <w:szCs w:val="24"/>
        </w:rPr>
        <w:t>Полярные Зори с подведомственной территорией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; обеспечения контроля качества контрольной деятельности.</w:t>
      </w:r>
    </w:p>
    <w:p w14:paraId="190E5D58" w14:textId="77777777" w:rsidR="00D768EE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4.3. Стандарты внешнего муниципального финансового контроля должны отвечать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следующим основным требованиям: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61FD7" w14:textId="77777777" w:rsidR="00D768EE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целесообразности – соответствовать поставленным целям их разработки;</w:t>
      </w:r>
    </w:p>
    <w:p w14:paraId="29B3DA0D" w14:textId="77777777" w:rsidR="00D768EE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четкости и ясности – обеспечивать однозначность понимания изложенных в них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положений;</w:t>
      </w:r>
    </w:p>
    <w:p w14:paraId="47A34294" w14:textId="77777777" w:rsidR="00D768EE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логической стройности – обеспечивать последовательность и целостность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изложения их положений, исключать внутренние противоречия;</w:t>
      </w:r>
    </w:p>
    <w:p w14:paraId="7E7F06B6" w14:textId="77777777" w:rsidR="00D768EE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полноты (существенности) – достаточно полно охватывать регламентируемый ими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предмет;</w:t>
      </w:r>
    </w:p>
    <w:p w14:paraId="2BE182CF" w14:textId="77777777" w:rsidR="00D768EE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преемственности и непротиворечивости – обеспечивать взаимосвязь и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согласованность с ранее принятыми нормативными (методическими) документами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Контрольно-</w:t>
      </w:r>
      <w:r w:rsidR="00D768EE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, не допускать дублирование их положений;</w:t>
      </w:r>
    </w:p>
    <w:p w14:paraId="478A062E" w14:textId="77777777" w:rsidR="00D768EE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подконтрольности выполнения – содержать положения, обеспечивающие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возможность объективного контроля выполнения их положений;</w:t>
      </w:r>
    </w:p>
    <w:p w14:paraId="448395C1" w14:textId="77777777" w:rsidR="00D768EE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единства терминологической базы – обеспечивать одинаковую трактовку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применяемых в них терминов.</w:t>
      </w:r>
    </w:p>
    <w:p w14:paraId="1CAAD3B5" w14:textId="77777777" w:rsidR="00D768EE" w:rsidRDefault="006E46A4" w:rsidP="00E7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4.4. Стандарты Контрольно-</w:t>
      </w:r>
      <w:r w:rsidR="00D768EE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подразделяются на две группы.</w:t>
      </w:r>
    </w:p>
    <w:p w14:paraId="6FFA4E64" w14:textId="77777777" w:rsidR="00D768EE" w:rsidRDefault="006E46A4" w:rsidP="00D7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Первая группа – «Общие стандарты», которые определяют общие требования,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характеристики, правила и процедуры проведения контрольных и экспертно-</w:t>
      </w:r>
      <w:r w:rsidR="00D7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аналитических мероприятий как форм осуществления контрольной и экспертно-аналитической деятельности.</w:t>
      </w:r>
    </w:p>
    <w:p w14:paraId="13C7ED9B" w14:textId="77777777" w:rsidR="00D768EE" w:rsidRDefault="006E46A4" w:rsidP="00D7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Вторая группа – «Специализированные стандарты», которые должны определять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порядок проведения совместных и параллельных контрольных и экспертно-аналитических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мероприятий, дополнять или раскрывать отдельные положения общих стандартов для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регулирования отдельных вопросов осуществления контрольной, экспертно-аналитической и иных видов деятельности Контрольно-</w:t>
      </w:r>
      <w:r w:rsidR="00D768EE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0E0753A" w14:textId="05004D68" w:rsidR="00D768EE" w:rsidRDefault="006E46A4" w:rsidP="00D7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4.5. К группе «Общих стандартов» относятся стандарты, регламентирующие общие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правила проведения контрольного, экспертно-аналитического мероприятия, а также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контроля реализации результатов контрольных и экспертно-аналитических мероприятий,</w:t>
      </w:r>
      <w:r w:rsidR="00D768EE">
        <w:rPr>
          <w:rFonts w:ascii="Times New Roman" w:hAnsi="Times New Roman" w:cs="Times New Roman"/>
          <w:sz w:val="24"/>
          <w:szCs w:val="24"/>
        </w:rPr>
        <w:t xml:space="preserve"> о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существленных Контрольно-</w:t>
      </w:r>
      <w:r w:rsidR="00D768EE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комиссией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B484EA4" w14:textId="77777777" w:rsidR="00D768EE" w:rsidRDefault="006E46A4" w:rsidP="00D7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4.5.1. Целью стандарта, определяющего общие правила проведения контрольного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мероприятия, является установление общих правил и процедур проведения контрольного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мероприятия на всех его этапах.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Стандарт должен определить понятие и характеристики контрольного мероприятия,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предмет и объекты, классификацию контрольных мероприятий по видам финансового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контроля, этапы и процедуры организации контрольного мероприятия.</w:t>
      </w:r>
    </w:p>
    <w:p w14:paraId="3E264889" w14:textId="77777777" w:rsidR="00D768EE" w:rsidRDefault="006E46A4" w:rsidP="00D7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В стандарте должны быть представлены требования, предъявляемые к организации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мероприятия, в том числе к служебным контактам сотрудников Контрольно-</w:t>
      </w:r>
      <w:r w:rsidR="00D768EE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с должностными лицами объекта контрольного мероприятия,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формированию группы, привлечению внешних экспертов, формированию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рабочей документации.</w:t>
      </w:r>
    </w:p>
    <w:p w14:paraId="76B94A2E" w14:textId="77777777" w:rsidR="00D768EE" w:rsidRDefault="006E46A4" w:rsidP="00D7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Стандарт, регламентирующий общие правила проведения контрольного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мероприятия, должен содержать правила и порядок оформления актов, представлений,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предписаний, составления протоколов об административных правонарушениях, порядок</w:t>
      </w:r>
      <w:r w:rsidRPr="006E46A4">
        <w:rPr>
          <w:rFonts w:ascii="Times New Roman" w:hAnsi="Times New Roman" w:cs="Times New Roman"/>
          <w:sz w:val="24"/>
          <w:szCs w:val="24"/>
        </w:rPr>
        <w:br/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передачи материалов контрольных мероприятий в правоохранительные органы в случае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выявления данных, указывающих на признаки составов преступлений.</w:t>
      </w:r>
    </w:p>
    <w:p w14:paraId="41015975" w14:textId="77777777" w:rsidR="00D768EE" w:rsidRDefault="006E46A4" w:rsidP="00D768EE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4.5.2. Целью стандарта по проведению экспертно-аналитического мероприятия</w:t>
      </w:r>
      <w:r w:rsidR="00D768E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является установление общих правил и процедур его проведения Контрольно-</w:t>
      </w:r>
      <w:r w:rsidR="00D768EE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комиссией.</w:t>
      </w:r>
    </w:p>
    <w:p w14:paraId="4B0E69C7" w14:textId="77777777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Стандарт должен определять понятие и характеристики экспертно-аналитического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мероприятия, предмет и объекты, этапы и процедуры его организации.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В стандарте должны быть представлены требования, предъявляемые к организации,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подготовке, проведению и оформлению результатов экспертно-аналитического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мероприятия.</w:t>
      </w:r>
    </w:p>
    <w:p w14:paraId="71044ECD" w14:textId="77777777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4.5.3. Стандарт, обеспечивающий контроль реализации результатов контрольных и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экспертно-аналитических мероприятий, должен определять правила и процедуры контроля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реализации результатов проведенных мероприятий; устанавливать единый порядок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организации и осуществления контроля реализации результатов проведенных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мероприятий, а также порядок оформления итогов контроля реализации результатов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проведенных мероприятий.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0D137" w14:textId="77777777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4.6. К группе «Специализированных стандартов» относятся две подгруппы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стандартов:</w:t>
      </w:r>
    </w:p>
    <w:p w14:paraId="63876CC1" w14:textId="68206450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- стандарты внешнего контроля </w:t>
      </w:r>
      <w:r w:rsidR="005829E9">
        <w:rPr>
          <w:rStyle w:val="markedcontent"/>
          <w:rFonts w:ascii="Times New Roman" w:hAnsi="Times New Roman" w:cs="Times New Roman"/>
          <w:sz w:val="24"/>
          <w:szCs w:val="24"/>
        </w:rPr>
        <w:t>местного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бюджета, которые должны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регламентировать порядок осуществления предварительного и последующего контроля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(далее – стандарты контроля бюджета);</w:t>
      </w:r>
    </w:p>
    <w:p w14:paraId="3A03F10C" w14:textId="77777777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стандарты, регламентирующие вопросы методологического обеспечения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контрольной и экспертно-аналитической деятельности Контрольно-</w:t>
      </w:r>
      <w:r w:rsidR="00882EB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, не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охваченные группой общих стандартов и подгруппой стандартов контроля бюджета, в частности, стандарты по организации и проведению совместных и параллельных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контрольных и экспертно-аналитических мероприятий.</w:t>
      </w:r>
    </w:p>
    <w:p w14:paraId="55DAF591" w14:textId="77777777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4.6.1. Стандарты контроля бюджета определяют порядок: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04E5E" w14:textId="77777777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- экспертизы проектов решений Совета депутатов </w:t>
      </w:r>
      <w:r w:rsidR="00882EBB">
        <w:rPr>
          <w:rStyle w:val="markedcontent"/>
          <w:rFonts w:ascii="Times New Roman" w:hAnsi="Times New Roman" w:cs="Times New Roman"/>
          <w:sz w:val="24"/>
          <w:szCs w:val="24"/>
        </w:rPr>
        <w:t>города Полярные Зори о местном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бюджете;</w:t>
      </w:r>
    </w:p>
    <w:p w14:paraId="7D80EADB" w14:textId="77777777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подготовки информации о ходе исполнения городского бюджета, по результатам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проведенных контрольных и экспертно-аналитических мероприятий;</w:t>
      </w:r>
    </w:p>
    <w:p w14:paraId="7D08FA1C" w14:textId="0AE11DA5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организации и проведения внешней проверки годового отчета об исполнении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бюджета</w:t>
      </w:r>
      <w:r w:rsidR="00882EBB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муниципального образования город Полярные Зори с подведомственной территорией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C1E55" w14:textId="77777777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Задачами стандартов контроля бюджета являются:</w:t>
      </w:r>
    </w:p>
    <w:p w14:paraId="352FCDEA" w14:textId="77777777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определение основных принципов и этапов проведения контроля;</w:t>
      </w:r>
    </w:p>
    <w:p w14:paraId="71FA0C2F" w14:textId="77777777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установление требований к содержанию контрольных и экспертно-аналитических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мероприятий;</w:t>
      </w:r>
    </w:p>
    <w:p w14:paraId="642D50E1" w14:textId="4E78D860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определение структуры, содержания и основных требований к заключению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Контрольно-</w:t>
      </w:r>
      <w:r w:rsidR="00882EB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6DD0B362" w14:textId="77777777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установление порядка рассмотрения и утверждения документа, содержащего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информацию Контрольно-</w:t>
      </w:r>
      <w:r w:rsidR="00882EB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(заключения, отчета) о результатах проведенных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контрольных и экспертно-аналитических мероприятий, и представления его в Совет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депутатов города </w:t>
      </w:r>
      <w:r w:rsidR="00882EBB">
        <w:rPr>
          <w:rStyle w:val="markedcontent"/>
          <w:rFonts w:ascii="Times New Roman" w:hAnsi="Times New Roman" w:cs="Times New Roman"/>
          <w:sz w:val="24"/>
          <w:szCs w:val="24"/>
        </w:rPr>
        <w:t>Полярные Зори с подведомственной территорией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r w:rsidR="00882EBB">
        <w:rPr>
          <w:rStyle w:val="markedcontent"/>
          <w:rFonts w:ascii="Times New Roman" w:hAnsi="Times New Roman" w:cs="Times New Roman"/>
          <w:sz w:val="24"/>
          <w:szCs w:val="24"/>
        </w:rPr>
        <w:t>г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лаве города </w:t>
      </w:r>
      <w:r w:rsidR="00882EBB">
        <w:rPr>
          <w:rStyle w:val="markedcontent"/>
          <w:rFonts w:ascii="Times New Roman" w:hAnsi="Times New Roman" w:cs="Times New Roman"/>
          <w:sz w:val="24"/>
          <w:szCs w:val="24"/>
        </w:rPr>
        <w:t>Полярные Зори с подведомственной территорией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61A9B073" w14:textId="113990EB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установление порядка подготовки и представления информации о ходе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исполнения </w:t>
      </w:r>
      <w:r w:rsidR="00882EBB">
        <w:rPr>
          <w:rStyle w:val="markedcontent"/>
          <w:rFonts w:ascii="Times New Roman" w:hAnsi="Times New Roman" w:cs="Times New Roman"/>
          <w:sz w:val="24"/>
          <w:szCs w:val="24"/>
        </w:rPr>
        <w:t>местного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бюджета в Совет депутатов города </w:t>
      </w:r>
      <w:r w:rsidR="00882EBB">
        <w:rPr>
          <w:rStyle w:val="markedcontent"/>
          <w:rFonts w:ascii="Times New Roman" w:hAnsi="Times New Roman" w:cs="Times New Roman"/>
          <w:sz w:val="24"/>
          <w:szCs w:val="24"/>
        </w:rPr>
        <w:t xml:space="preserve">Полярные Зори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и </w:t>
      </w:r>
      <w:r w:rsidR="00882EBB">
        <w:rPr>
          <w:rStyle w:val="markedcontent"/>
          <w:rFonts w:ascii="Times New Roman" w:hAnsi="Times New Roman" w:cs="Times New Roman"/>
          <w:sz w:val="24"/>
          <w:szCs w:val="24"/>
        </w:rPr>
        <w:t>г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лаве города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="00882EBB">
        <w:rPr>
          <w:rStyle w:val="markedcontent"/>
          <w:rFonts w:ascii="Times New Roman" w:hAnsi="Times New Roman" w:cs="Times New Roman"/>
          <w:sz w:val="24"/>
          <w:szCs w:val="24"/>
        </w:rPr>
        <w:t>Полярные Зори с подведомственной территорией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1667279" w14:textId="77777777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4.6.2. Ко второй подгруппе «Специализированных стандартов» относится стандарт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по проведению совместных или параллельных контрольных и экспертно-аналитических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мероприятий, который должен определять:</w:t>
      </w:r>
    </w:p>
    <w:p w14:paraId="6F7FFD16" w14:textId="77777777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порядок организации и подготовки совместных или параллельных контрольных и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экспертно-аналитических мероприятий, взаимодействия контрольно-счетных органов в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процессе их проведения;</w:t>
      </w:r>
    </w:p>
    <w:p w14:paraId="5461D988" w14:textId="77777777" w:rsidR="00882EBB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требования по оформлению результатов совместных или параллельных</w:t>
      </w:r>
      <w:r w:rsidR="00882EBB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контрольных и экспертно-аналитических мероприятий, порядка их рассмотрения.</w:t>
      </w:r>
    </w:p>
    <w:p w14:paraId="4DB6073C" w14:textId="77777777" w:rsidR="00882EBB" w:rsidRDefault="00882EBB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154223" w14:textId="622908A4" w:rsidR="00882EBB" w:rsidRDefault="006E46A4" w:rsidP="00882EB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82EB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5. Требования к разработке и утверждению стандартов внешнего муниципального</w:t>
      </w:r>
      <w:r w:rsidR="00882EBB" w:rsidRPr="00882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EB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финансового контроля</w:t>
      </w:r>
    </w:p>
    <w:p w14:paraId="0190001C" w14:textId="77777777" w:rsidR="00882EBA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5.1. Разработка стандартов внешнего муниципального финансового контроля</w:t>
      </w:r>
      <w:r w:rsidR="00882EBA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в соответствии с планом работы Контрольно-</w:t>
      </w:r>
      <w:r w:rsidR="00882EBA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на текущий</w:t>
      </w:r>
      <w:r w:rsidR="00882EBA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год, утвержденным председателем распоряжением Контрольно-</w:t>
      </w:r>
      <w:r w:rsidR="00882EBA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4EDE76D" w14:textId="77777777" w:rsidR="00882EBA" w:rsidRDefault="006E46A4" w:rsidP="0088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При необходимости к разработке стандартов могут быть привлечены эксперты и</w:t>
      </w:r>
      <w:r w:rsidR="00882EBA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специалисты.</w:t>
      </w:r>
    </w:p>
    <w:p w14:paraId="52855F71" w14:textId="78B17D8C" w:rsidR="00D1323E" w:rsidRDefault="006E46A4" w:rsidP="0088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5.2. Стандарт утверждается председателем распоряжением Контрольно-</w:t>
      </w:r>
      <w:r w:rsidR="00D1323E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3C798CA" w14:textId="77777777" w:rsidR="00D1323E" w:rsidRDefault="00D1323E" w:rsidP="0088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7AA97" w14:textId="0FB4BDA8" w:rsidR="00D1323E" w:rsidRDefault="006E46A4" w:rsidP="00882EBA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1323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6. Требования к введению в действие стандартов внешнего муниципального</w:t>
      </w:r>
      <w:r w:rsidR="00D1323E" w:rsidRPr="00D13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23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финансового контроля</w:t>
      </w:r>
    </w:p>
    <w:p w14:paraId="014D05DD" w14:textId="77777777" w:rsidR="00D1323E" w:rsidRDefault="006E46A4" w:rsidP="0088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6.1. Для обеспечения единства и бесперебойности деятельности Контрольно-</w:t>
      </w:r>
      <w:r w:rsidR="00D1323E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принятый стандарт вступает в силу по истечении обязательного</w:t>
      </w:r>
      <w:r w:rsidR="00D1323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подготовительного периода с даты его утверждения. Обязательный подготовительный</w:t>
      </w:r>
      <w:r w:rsidR="00D1323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период, а также порядок и сроки апробации документа (при необходимости)</w:t>
      </w:r>
      <w:r w:rsidR="00D1323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устанавливаются председателем Контрольно-</w:t>
      </w:r>
      <w:r w:rsidR="00D1323E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. Дата начала действия</w:t>
      </w:r>
      <w:r w:rsidR="00D1323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стандарта Контрольно-</w:t>
      </w:r>
      <w:r w:rsidR="00D1323E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указывается на титульном листе документа.</w:t>
      </w:r>
      <w:r w:rsidR="00D1323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Срок действия документа не ограничивается, за исключением случаев, когда это</w:t>
      </w:r>
      <w:r w:rsidR="00D1323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обусловлено временным характером действия документа, указанным в его наименовании</w:t>
      </w:r>
      <w:r w:rsidR="00D1323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или в тексте.</w:t>
      </w:r>
    </w:p>
    <w:p w14:paraId="3655E22D" w14:textId="3D0CD73F" w:rsidR="00FF010E" w:rsidRDefault="006E46A4" w:rsidP="0088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6.2. Копии всех утвержденных стандартов Контрольно-</w:t>
      </w:r>
      <w:r w:rsidR="00D1323E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на</w:t>
      </w:r>
      <w:r w:rsidR="00D1323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бумажных и (или) электронных носителях передаются для включения в фонд (каталог)</w:t>
      </w:r>
      <w:r w:rsidR="00D1323E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нормативных и методических документов, если он формируется в Контрольно-</w:t>
      </w:r>
      <w:r w:rsidR="00FF010E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, а оригиналы – на хранение в архив.</w:t>
      </w:r>
    </w:p>
    <w:p w14:paraId="0A1BC0D4" w14:textId="77777777" w:rsidR="00FF010E" w:rsidRDefault="00FF010E" w:rsidP="0088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47A2E" w14:textId="77777777" w:rsidR="00FF010E" w:rsidRPr="00FF010E" w:rsidRDefault="006E46A4" w:rsidP="00882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10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7. Требования к актуализации стандартов Контрольно-</w:t>
      </w:r>
      <w:r w:rsidR="00FF010E" w:rsidRPr="00FF010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ревизионной комиссии</w:t>
      </w:r>
      <w:r w:rsidRPr="00FF010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и признанию</w:t>
      </w:r>
      <w:r w:rsidR="00FF010E" w:rsidRPr="00FF0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10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их утратившими силу</w:t>
      </w:r>
    </w:p>
    <w:p w14:paraId="7528EB27" w14:textId="52EA4F21" w:rsidR="00BB7D0A" w:rsidRDefault="006E46A4" w:rsidP="0088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7.1. Актуализация стандартов Контрольно-</w:t>
      </w:r>
      <w:r w:rsidR="00BB7D0A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в целях</w:t>
      </w:r>
      <w:r w:rsidR="00BB7D0A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поддержания соответствия методологического обеспечения деятельности Контрольно-</w:t>
      </w:r>
      <w:r w:rsidR="00BB7D0A">
        <w:rPr>
          <w:rFonts w:ascii="Times New Roman" w:hAnsi="Times New Roman" w:cs="Times New Roman"/>
          <w:sz w:val="24"/>
          <w:szCs w:val="24"/>
        </w:rPr>
        <w:t xml:space="preserve"> </w:t>
      </w:r>
      <w:r w:rsidR="00BB7D0A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потребностям внешнего муниципального финансового контроля,</w:t>
      </w:r>
      <w:r w:rsidR="00BB7D0A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приведения их в соответствие с федеральным законодательством и законодательством</w:t>
      </w:r>
      <w:r w:rsidR="00BB7D0A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Мурманской области, иными нормативными правовыми актами, а также в целях</w:t>
      </w:r>
      <w:r w:rsidR="00BB7D0A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повышения системности и качества выполнения Контрольно-</w:t>
      </w:r>
      <w:r w:rsidR="00BB7D0A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комиссией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своих задач</w:t>
      </w:r>
      <w:r w:rsidR="00BB7D0A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и полномочий.</w:t>
      </w:r>
      <w:r w:rsidR="00BB7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BFF49" w14:textId="77777777" w:rsidR="0097705F" w:rsidRDefault="006E46A4" w:rsidP="0088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7.2. </w:t>
      </w:r>
      <w:r w:rsidR="0097705F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r w:rsidR="0097705F"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тандарты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следует поддерживать в актуальном состоянии и</w:t>
      </w:r>
      <w:r w:rsidR="00BB7D0A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пересматривать их с заданной периодичностью по результатам мониторинга применения</w:t>
      </w:r>
      <w:r w:rsidR="00BB7D0A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стандартов. Руководители контрольных и экспертно-аналитических мероприятий вносят</w:t>
      </w:r>
      <w:r w:rsidR="0097705F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предложения по актуализации стандартов и внесению изменений во взаимосвязанные с</w:t>
      </w:r>
      <w:r w:rsidR="0097705F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ними документы с учетом практики их применения.</w:t>
      </w:r>
    </w:p>
    <w:p w14:paraId="7BF6B6B3" w14:textId="77777777" w:rsidR="0097705F" w:rsidRDefault="006E46A4" w:rsidP="0088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7.3. При необходимости одновременно с актуализацией стандартов вносятся</w:t>
      </w:r>
      <w:r w:rsidR="0097705F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изменения во взаимосвязанные с ними документы или принимается решение о признании</w:t>
      </w:r>
      <w:r w:rsidR="0097705F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этих документов утратившими силу.</w:t>
      </w:r>
    </w:p>
    <w:p w14:paraId="471765AD" w14:textId="77777777" w:rsidR="00D81F93" w:rsidRDefault="006E46A4" w:rsidP="0088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7.4. Стандарт подлежит признанию утратившим силу в случаях, если:</w:t>
      </w:r>
    </w:p>
    <w:p w14:paraId="2BC54A2B" w14:textId="77777777" w:rsidR="00D81F93" w:rsidRDefault="006E46A4" w:rsidP="00D8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стандарт не соответствует вновь принятым законодательным и иным</w:t>
      </w:r>
      <w:r w:rsidR="00D81F93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нормативным правовым актам Российской Федерации, при этом объем изменений,</w:t>
      </w:r>
      <w:r w:rsidR="00D81F93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подлежащих </w:t>
      </w:r>
      <w:proofErr w:type="gramStart"/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внесению</w:t>
      </w:r>
      <w:proofErr w:type="gramEnd"/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 xml:space="preserve"> в связи с этим в стандарт, превышает 50 процентов текста и (или)</w:t>
      </w:r>
      <w:r w:rsidR="00D81F93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существенно изменяет его структуру;</w:t>
      </w:r>
    </w:p>
    <w:p w14:paraId="35CE2A8F" w14:textId="77777777" w:rsidR="00D81F93" w:rsidRDefault="006E46A4" w:rsidP="00D8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взамен действующего стандарта утвержден новый стандарт;</w:t>
      </w:r>
    </w:p>
    <w:p w14:paraId="01311FAA" w14:textId="77777777" w:rsidR="00D81F93" w:rsidRDefault="006E46A4" w:rsidP="00D8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положения стандарта включены в другой утвержденный стандарт;</w:t>
      </w:r>
    </w:p>
    <w:p w14:paraId="20BF1793" w14:textId="77777777" w:rsidR="00D81F93" w:rsidRDefault="006E46A4" w:rsidP="00D8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- в иных обоснованных случаях.</w:t>
      </w:r>
      <w:r w:rsidR="00D81F93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Разработка нового стандарта осуществляется в соответствии с процедурами,</w:t>
      </w:r>
      <w:r w:rsidR="00D81F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установленными в пункте 5.1 Общих требований.</w:t>
      </w:r>
    </w:p>
    <w:p w14:paraId="778D8CB5" w14:textId="6A6E66AD" w:rsidR="006E46A4" w:rsidRDefault="006E46A4" w:rsidP="00D8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7.5. Актуализация стандартов, а также признание их утратившими силу</w:t>
      </w:r>
      <w:r w:rsidR="00D81F93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производится аналогично порядку, установленному для рассмотрения и утверждения</w:t>
      </w:r>
      <w:r w:rsidR="00D81F93">
        <w:rPr>
          <w:rFonts w:ascii="Times New Roman" w:hAnsi="Times New Roman" w:cs="Times New Roman"/>
          <w:sz w:val="24"/>
          <w:szCs w:val="24"/>
        </w:rPr>
        <w:t xml:space="preserve"> </w:t>
      </w:r>
      <w:r w:rsidRPr="006E46A4">
        <w:rPr>
          <w:rStyle w:val="markedcontent"/>
          <w:rFonts w:ascii="Times New Roman" w:hAnsi="Times New Roman" w:cs="Times New Roman"/>
          <w:sz w:val="24"/>
          <w:szCs w:val="24"/>
        </w:rPr>
        <w:t>стандартов.</w:t>
      </w:r>
    </w:p>
    <w:p w14:paraId="2865FA9A" w14:textId="77777777" w:rsidR="00D81F93" w:rsidRPr="006E46A4" w:rsidRDefault="00D81F93" w:rsidP="00D8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1F93" w:rsidRPr="006E46A4" w:rsidSect="0018698A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F224" w14:textId="77777777" w:rsidR="0018698A" w:rsidRDefault="0018698A" w:rsidP="00E336D3">
      <w:pPr>
        <w:spacing w:after="0" w:line="240" w:lineRule="auto"/>
      </w:pPr>
      <w:r>
        <w:separator/>
      </w:r>
    </w:p>
  </w:endnote>
  <w:endnote w:type="continuationSeparator" w:id="0">
    <w:p w14:paraId="507C793F" w14:textId="77777777" w:rsidR="0018698A" w:rsidRDefault="0018698A" w:rsidP="00E3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402429"/>
      <w:docPartObj>
        <w:docPartGallery w:val="Page Numbers (Bottom of Page)"/>
        <w:docPartUnique/>
      </w:docPartObj>
    </w:sdtPr>
    <w:sdtContent>
      <w:p w14:paraId="658879B6" w14:textId="3294F63B" w:rsidR="00E336D3" w:rsidRDefault="00E336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B090A6" w14:textId="77777777" w:rsidR="00E336D3" w:rsidRDefault="00E336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EDA5" w14:textId="77777777" w:rsidR="0018698A" w:rsidRDefault="0018698A" w:rsidP="00E336D3">
      <w:pPr>
        <w:spacing w:after="0" w:line="240" w:lineRule="auto"/>
      </w:pPr>
      <w:r>
        <w:separator/>
      </w:r>
    </w:p>
  </w:footnote>
  <w:footnote w:type="continuationSeparator" w:id="0">
    <w:p w14:paraId="32E1E0B6" w14:textId="77777777" w:rsidR="0018698A" w:rsidRDefault="0018698A" w:rsidP="00E33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A4"/>
    <w:rsid w:val="00021CEE"/>
    <w:rsid w:val="00022B49"/>
    <w:rsid w:val="000F6194"/>
    <w:rsid w:val="001118CB"/>
    <w:rsid w:val="00113641"/>
    <w:rsid w:val="0018698A"/>
    <w:rsid w:val="002B3784"/>
    <w:rsid w:val="00367657"/>
    <w:rsid w:val="00556432"/>
    <w:rsid w:val="005829E9"/>
    <w:rsid w:val="005A62F1"/>
    <w:rsid w:val="00663140"/>
    <w:rsid w:val="006C181B"/>
    <w:rsid w:val="006E46A4"/>
    <w:rsid w:val="00795260"/>
    <w:rsid w:val="00882EBA"/>
    <w:rsid w:val="00882EBB"/>
    <w:rsid w:val="008D69CD"/>
    <w:rsid w:val="0097705F"/>
    <w:rsid w:val="00BB7D0A"/>
    <w:rsid w:val="00C26CEB"/>
    <w:rsid w:val="00D1323E"/>
    <w:rsid w:val="00D768EE"/>
    <w:rsid w:val="00D81F93"/>
    <w:rsid w:val="00E336D3"/>
    <w:rsid w:val="00E47944"/>
    <w:rsid w:val="00E76D78"/>
    <w:rsid w:val="00F13099"/>
    <w:rsid w:val="00F62D56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B32A"/>
  <w15:chartTrackingRefBased/>
  <w15:docId w15:val="{8FE396E7-F9AD-4295-9A48-294FD234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46A4"/>
  </w:style>
  <w:style w:type="paragraph" w:styleId="a3">
    <w:name w:val="header"/>
    <w:basedOn w:val="a"/>
    <w:link w:val="a4"/>
    <w:uiPriority w:val="99"/>
    <w:unhideWhenUsed/>
    <w:rsid w:val="00E33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6D3"/>
  </w:style>
  <w:style w:type="paragraph" w:styleId="a5">
    <w:name w:val="footer"/>
    <w:basedOn w:val="a"/>
    <w:link w:val="a6"/>
    <w:uiPriority w:val="99"/>
    <w:unhideWhenUsed/>
    <w:rsid w:val="00E33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2022-04-08T06:55:00Z</dcterms:created>
  <dcterms:modified xsi:type="dcterms:W3CDTF">2024-03-13T06:27:00Z</dcterms:modified>
</cp:coreProperties>
</file>